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E297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73FFB895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34592464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5AD5D855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58D92412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1D49B5A9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2FCAD62F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13878EFC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52851F14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580631AF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00ACE43D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03BCAD97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785C1A86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00727383" w14:textId="77777777" w:rsidR="00F963BC" w:rsidRPr="00F926B4" w:rsidRDefault="00F963BC" w:rsidP="00F926B4">
      <w:pPr>
        <w:ind w:firstLine="709"/>
        <w:rPr>
          <w:rFonts w:ascii="Times New Roman" w:hAnsi="Times New Roman"/>
          <w:b/>
          <w:szCs w:val="28"/>
        </w:rPr>
      </w:pPr>
    </w:p>
    <w:p w14:paraId="357D5D32" w14:textId="7E98B8EF" w:rsidR="00B333C8" w:rsidRPr="00F926B4" w:rsidRDefault="00B333C8" w:rsidP="00F926B4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F926B4">
        <w:rPr>
          <w:rFonts w:ascii="Times New Roman" w:hAnsi="Times New Roman"/>
          <w:b/>
          <w:bCs/>
          <w:szCs w:val="28"/>
        </w:rPr>
        <w:t>КИПИШ</w:t>
      </w:r>
    </w:p>
    <w:p w14:paraId="41C62150" w14:textId="2A0BB238" w:rsidR="00F963BC" w:rsidRPr="00F926B4" w:rsidRDefault="00B333C8" w:rsidP="00F926B4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F926B4">
        <w:rPr>
          <w:rFonts w:ascii="Times New Roman" w:hAnsi="Times New Roman"/>
          <w:b/>
          <w:bCs/>
          <w:szCs w:val="28"/>
        </w:rPr>
        <w:t>(КОЛЛЕКТИВНЫЕ ДЕЙСТВИЯ И АКЦИИ СОЛИДАРНОСТИ)</w:t>
      </w:r>
    </w:p>
    <w:p w14:paraId="1F51DEF2" w14:textId="77777777" w:rsidR="00F963BC" w:rsidRPr="00F926B4" w:rsidRDefault="00F45280" w:rsidP="00F926B4">
      <w:pPr>
        <w:pageBreakBefore/>
        <w:ind w:firstLine="709"/>
        <w:jc w:val="center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lastRenderedPageBreak/>
        <w:t>СОДЕРЖАНИЕ</w:t>
      </w:r>
    </w:p>
    <w:p w14:paraId="22E2B90A" w14:textId="77777777" w:rsidR="00F963BC" w:rsidRPr="00F926B4" w:rsidRDefault="00F963BC" w:rsidP="00F926B4">
      <w:pPr>
        <w:ind w:firstLine="709"/>
        <w:rPr>
          <w:rFonts w:ascii="Times New Roman" w:hAnsi="Times New Roman"/>
          <w:szCs w:val="28"/>
        </w:rPr>
      </w:pPr>
    </w:p>
    <w:p w14:paraId="6EE18747" w14:textId="08E11165" w:rsidR="00F963BC" w:rsidRPr="00F926B4" w:rsidRDefault="00F45280" w:rsidP="00F926B4">
      <w:pPr>
        <w:pStyle w:val="a9"/>
        <w:numPr>
          <w:ilvl w:val="0"/>
          <w:numId w:val="12"/>
        </w:numPr>
        <w:ind w:left="0" w:firstLine="0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ВВЕДЕНИЕ</w:t>
      </w:r>
      <w:r w:rsidR="00491266">
        <w:rPr>
          <w:rFonts w:ascii="Times New Roman" w:hAnsi="Times New Roman"/>
          <w:szCs w:val="28"/>
          <w:lang w:val="en-US"/>
        </w:rPr>
        <w:t>…………………………………………………………….………..2</w:t>
      </w:r>
    </w:p>
    <w:p w14:paraId="2F437C29" w14:textId="042F0E4A" w:rsidR="00B333C8" w:rsidRPr="00F926B4" w:rsidRDefault="00F45280" w:rsidP="00F926B4">
      <w:pPr>
        <w:pStyle w:val="a9"/>
        <w:numPr>
          <w:ilvl w:val="0"/>
          <w:numId w:val="12"/>
        </w:numPr>
        <w:ind w:left="0" w:firstLine="0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НОРМАТИВНО-ПРАВОВОЕ РЕГУЛИРОВАНИЕ КОЛЛЕКТИВНЫХ МЕРОПРИЯТИЙ</w:t>
      </w:r>
      <w:r w:rsidR="00491266">
        <w:rPr>
          <w:rFonts w:ascii="Times New Roman" w:hAnsi="Times New Roman"/>
          <w:szCs w:val="28"/>
        </w:rPr>
        <w:t>………………………………………………………………………</w:t>
      </w:r>
      <w:r w:rsidR="00491266" w:rsidRPr="00491266">
        <w:rPr>
          <w:rFonts w:ascii="Times New Roman" w:hAnsi="Times New Roman"/>
          <w:szCs w:val="28"/>
        </w:rPr>
        <w:t>3</w:t>
      </w:r>
    </w:p>
    <w:p w14:paraId="74D90466" w14:textId="3CF14CA6" w:rsidR="00B333C8" w:rsidRPr="00491266" w:rsidRDefault="00491266" w:rsidP="00F926B4">
      <w:pPr>
        <w:rPr>
          <w:rFonts w:ascii="Times New Roman" w:hAnsi="Times New Roman"/>
          <w:szCs w:val="28"/>
        </w:rPr>
      </w:pPr>
      <w:r w:rsidRPr="00491266">
        <w:rPr>
          <w:rFonts w:ascii="Times New Roman" w:hAnsi="Times New Roman"/>
          <w:szCs w:val="28"/>
        </w:rPr>
        <w:t>2</w:t>
      </w:r>
      <w:r w:rsidR="00B333C8" w:rsidRPr="00F926B4">
        <w:rPr>
          <w:rFonts w:ascii="Times New Roman" w:hAnsi="Times New Roman"/>
          <w:szCs w:val="28"/>
        </w:rPr>
        <w:t>.1. ТРУДОВОЙ КОДЕКС РФ</w:t>
      </w:r>
      <w:r w:rsidRPr="00491266">
        <w:rPr>
          <w:rFonts w:ascii="Times New Roman" w:hAnsi="Times New Roman"/>
          <w:szCs w:val="28"/>
        </w:rPr>
        <w:t>………………………………………………………..3</w:t>
      </w:r>
    </w:p>
    <w:p w14:paraId="448AB58A" w14:textId="3FF60B6E" w:rsidR="00B333C8" w:rsidRPr="00491266" w:rsidRDefault="00491266" w:rsidP="00F926B4">
      <w:pPr>
        <w:rPr>
          <w:rFonts w:ascii="Times New Roman" w:hAnsi="Times New Roman"/>
          <w:caps/>
          <w:szCs w:val="28"/>
        </w:rPr>
      </w:pPr>
      <w:r w:rsidRPr="00491266">
        <w:rPr>
          <w:rFonts w:ascii="Times New Roman" w:hAnsi="Times New Roman"/>
          <w:szCs w:val="28"/>
        </w:rPr>
        <w:t>2</w:t>
      </w:r>
      <w:r w:rsidR="00B333C8" w:rsidRPr="00F926B4">
        <w:rPr>
          <w:rFonts w:ascii="Times New Roman" w:hAnsi="Times New Roman"/>
          <w:szCs w:val="28"/>
        </w:rPr>
        <w:t>.2. ФЗ «</w:t>
      </w:r>
      <w:hyperlink r:id="rId7" w:history="1">
        <w:r w:rsidR="00B333C8" w:rsidRPr="00F926B4">
          <w:rPr>
            <w:rFonts w:ascii="Times New Roman" w:hAnsi="Times New Roman"/>
            <w:caps/>
            <w:szCs w:val="28"/>
          </w:rPr>
          <w:t>О профессиональных союзах, их правах и гарантиях деятельности»</w:t>
        </w:r>
      </w:hyperlink>
      <w:r>
        <w:rPr>
          <w:rFonts w:ascii="Times New Roman" w:hAnsi="Times New Roman"/>
          <w:caps/>
          <w:szCs w:val="28"/>
        </w:rPr>
        <w:t>……………………………………………………………………</w:t>
      </w:r>
      <w:r w:rsidRPr="00491266">
        <w:rPr>
          <w:rFonts w:ascii="Times New Roman" w:hAnsi="Times New Roman"/>
          <w:caps/>
          <w:szCs w:val="28"/>
        </w:rPr>
        <w:t>.6</w:t>
      </w:r>
    </w:p>
    <w:p w14:paraId="15A8B7E1" w14:textId="10127265" w:rsidR="00B333C8" w:rsidRPr="00BF251D" w:rsidRDefault="00B333C8" w:rsidP="00F926B4">
      <w:pPr>
        <w:rPr>
          <w:rFonts w:ascii="Times New Roman" w:hAnsi="Times New Roman"/>
          <w:caps/>
          <w:szCs w:val="28"/>
        </w:rPr>
      </w:pPr>
      <w:r w:rsidRPr="00F926B4">
        <w:rPr>
          <w:rFonts w:ascii="Times New Roman" w:hAnsi="Times New Roman"/>
          <w:caps/>
          <w:szCs w:val="28"/>
        </w:rPr>
        <w:t>1.3. ФЗ «О собраниях, митингах, демонстрациях, шествиях и пикетрованиях»</w:t>
      </w:r>
      <w:r w:rsidR="00491266">
        <w:rPr>
          <w:rFonts w:ascii="Times New Roman" w:hAnsi="Times New Roman"/>
          <w:caps/>
          <w:szCs w:val="28"/>
        </w:rPr>
        <w:t>…………………………………………………………………</w:t>
      </w:r>
      <w:r w:rsidR="00491266" w:rsidRPr="00491266">
        <w:rPr>
          <w:rFonts w:ascii="Times New Roman" w:hAnsi="Times New Roman"/>
          <w:caps/>
          <w:szCs w:val="28"/>
        </w:rPr>
        <w:t>.</w:t>
      </w:r>
      <w:r w:rsidR="00BF251D" w:rsidRPr="00BF251D">
        <w:rPr>
          <w:rFonts w:ascii="Times New Roman" w:hAnsi="Times New Roman"/>
          <w:caps/>
          <w:szCs w:val="28"/>
        </w:rPr>
        <w:t>8</w:t>
      </w:r>
    </w:p>
    <w:p w14:paraId="0D3125B7" w14:textId="083EDF1F" w:rsidR="00B333C8" w:rsidRPr="00F926B4" w:rsidRDefault="00B333C8" w:rsidP="00F926B4">
      <w:pPr>
        <w:pStyle w:val="a9"/>
        <w:numPr>
          <w:ilvl w:val="0"/>
          <w:numId w:val="12"/>
        </w:numPr>
        <w:ind w:left="0" w:firstLine="0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caps/>
          <w:szCs w:val="28"/>
        </w:rPr>
        <w:t>КОЛЛЕКТИВНЫЕ ДЕЙСТВИЯ И АКЦИИ СОЛИДАРНОСТИ ПРОФСОЮЗОВ</w:t>
      </w:r>
      <w:r w:rsidR="00BF251D">
        <w:rPr>
          <w:rFonts w:ascii="Times New Roman" w:hAnsi="Times New Roman"/>
          <w:caps/>
          <w:szCs w:val="28"/>
        </w:rPr>
        <w:t>…………………………………………………………………</w:t>
      </w:r>
      <w:r w:rsidR="00BF251D" w:rsidRPr="00BF251D">
        <w:rPr>
          <w:rFonts w:ascii="Times New Roman" w:hAnsi="Times New Roman"/>
          <w:caps/>
          <w:szCs w:val="28"/>
        </w:rPr>
        <w:t>..</w:t>
      </w:r>
      <w:r w:rsidR="00BF251D">
        <w:rPr>
          <w:rFonts w:ascii="Times New Roman" w:hAnsi="Times New Roman"/>
          <w:caps/>
          <w:szCs w:val="28"/>
        </w:rPr>
        <w:t>….</w:t>
      </w:r>
      <w:r w:rsidR="00BF251D" w:rsidRPr="00BF251D">
        <w:rPr>
          <w:rFonts w:ascii="Times New Roman" w:hAnsi="Times New Roman"/>
          <w:caps/>
          <w:szCs w:val="28"/>
        </w:rPr>
        <w:t>.10</w:t>
      </w:r>
    </w:p>
    <w:p w14:paraId="6A773DAE" w14:textId="33095642" w:rsidR="00B333C8" w:rsidRPr="00BF251D" w:rsidRDefault="00BF251D" w:rsidP="00F926B4">
      <w:pPr>
        <w:rPr>
          <w:rFonts w:ascii="Times New Roman" w:hAnsi="Times New Roman"/>
          <w:caps/>
          <w:szCs w:val="28"/>
        </w:rPr>
      </w:pPr>
      <w:r w:rsidRPr="00BF251D">
        <w:rPr>
          <w:rFonts w:ascii="Times New Roman" w:hAnsi="Times New Roman"/>
          <w:caps/>
          <w:szCs w:val="28"/>
        </w:rPr>
        <w:t>3</w:t>
      </w:r>
      <w:r w:rsidR="00B333C8" w:rsidRPr="00F926B4">
        <w:rPr>
          <w:rFonts w:ascii="Times New Roman" w:hAnsi="Times New Roman"/>
          <w:caps/>
          <w:szCs w:val="28"/>
        </w:rPr>
        <w:t>.1.</w:t>
      </w:r>
      <w:r>
        <w:rPr>
          <w:rFonts w:ascii="Times New Roman" w:hAnsi="Times New Roman"/>
          <w:caps/>
          <w:szCs w:val="28"/>
        </w:rPr>
        <w:t xml:space="preserve"> </w:t>
      </w:r>
      <w:r w:rsidR="00B333C8" w:rsidRPr="00F926B4">
        <w:rPr>
          <w:rFonts w:ascii="Times New Roman" w:hAnsi="Times New Roman"/>
          <w:caps/>
          <w:szCs w:val="28"/>
        </w:rPr>
        <w:t>ЦЕЛИ И ФОРМЫ КОЛЛЕКТИВНЫХ МЕРОПРИЯТИЙ ПРОФСОЮЗО</w:t>
      </w:r>
      <w:r>
        <w:rPr>
          <w:rFonts w:ascii="Times New Roman" w:hAnsi="Times New Roman"/>
          <w:caps/>
          <w:szCs w:val="28"/>
        </w:rPr>
        <w:t>В...10</w:t>
      </w:r>
    </w:p>
    <w:p w14:paraId="4AFA8BD0" w14:textId="20B38314" w:rsidR="00B333C8" w:rsidRPr="00F926B4" w:rsidRDefault="00BF251D" w:rsidP="00F926B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aps/>
          <w:szCs w:val="28"/>
          <w:lang w:val="en-US"/>
        </w:rPr>
        <w:t>3</w:t>
      </w:r>
      <w:r w:rsidR="00B333C8" w:rsidRPr="00F926B4">
        <w:rPr>
          <w:rFonts w:ascii="Times New Roman" w:hAnsi="Times New Roman"/>
          <w:caps/>
          <w:szCs w:val="28"/>
        </w:rPr>
        <w:t>.2. ПРАКТИКА ПРОВЕДЕНИЯ КОЛЛЕКТИВНЫХ ДЕЙСТВИЙ</w:t>
      </w:r>
      <w:r>
        <w:rPr>
          <w:rFonts w:ascii="Times New Roman" w:hAnsi="Times New Roman"/>
          <w:caps/>
          <w:szCs w:val="28"/>
        </w:rPr>
        <w:t>……………...11</w:t>
      </w:r>
    </w:p>
    <w:p w14:paraId="05707CBF" w14:textId="51C2B3FC" w:rsidR="00B333C8" w:rsidRPr="00F926B4" w:rsidRDefault="00B333C8" w:rsidP="00F926B4">
      <w:pPr>
        <w:pStyle w:val="a9"/>
        <w:numPr>
          <w:ilvl w:val="0"/>
          <w:numId w:val="12"/>
        </w:numPr>
        <w:ind w:left="0" w:firstLine="0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caps/>
          <w:szCs w:val="28"/>
        </w:rPr>
        <w:t>ЗАКЛЮЧЕНИЕ</w:t>
      </w:r>
      <w:r w:rsidR="00BF251D">
        <w:rPr>
          <w:rFonts w:ascii="Times New Roman" w:hAnsi="Times New Roman"/>
          <w:caps/>
          <w:szCs w:val="28"/>
        </w:rPr>
        <w:t>………………………………………………………………..11</w:t>
      </w:r>
    </w:p>
    <w:p w14:paraId="007A88C5" w14:textId="72F8CF1F" w:rsidR="00B333C8" w:rsidRPr="00F926B4" w:rsidRDefault="00B333C8" w:rsidP="00F926B4">
      <w:pPr>
        <w:pStyle w:val="a9"/>
        <w:numPr>
          <w:ilvl w:val="0"/>
          <w:numId w:val="12"/>
        </w:numPr>
        <w:ind w:left="0" w:firstLine="0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caps/>
          <w:szCs w:val="28"/>
        </w:rPr>
        <w:t xml:space="preserve">СПИСОК ИСПОЛЬЗОВАННОЙ </w:t>
      </w:r>
      <w:r w:rsidRPr="00F926B4">
        <w:rPr>
          <w:rFonts w:ascii="Times New Roman" w:hAnsi="Times New Roman"/>
          <w:caps/>
          <w:szCs w:val="28"/>
        </w:rPr>
        <w:t>ЛИТЕРАТУР</w:t>
      </w:r>
      <w:r w:rsidRPr="00F926B4">
        <w:rPr>
          <w:rFonts w:ascii="Times New Roman" w:hAnsi="Times New Roman"/>
          <w:caps/>
          <w:szCs w:val="28"/>
        </w:rPr>
        <w:t>Ы</w:t>
      </w:r>
      <w:r w:rsidR="00BF251D">
        <w:rPr>
          <w:rFonts w:ascii="Times New Roman" w:hAnsi="Times New Roman"/>
          <w:caps/>
          <w:szCs w:val="28"/>
        </w:rPr>
        <w:t>…………………………..12</w:t>
      </w:r>
    </w:p>
    <w:p w14:paraId="4D7E69F7" w14:textId="6213071E" w:rsidR="00F963BC" w:rsidRPr="00F926B4" w:rsidRDefault="00F963BC" w:rsidP="00F926B4">
      <w:pPr>
        <w:ind w:firstLine="709"/>
        <w:rPr>
          <w:rFonts w:ascii="Times New Roman" w:hAnsi="Times New Roman"/>
          <w:caps/>
          <w:szCs w:val="28"/>
        </w:rPr>
      </w:pPr>
    </w:p>
    <w:p w14:paraId="25114DEB" w14:textId="7186EE3B" w:rsidR="00F963BC" w:rsidRPr="00F926B4" w:rsidRDefault="00F45280" w:rsidP="00491266">
      <w:pPr>
        <w:pStyle w:val="a9"/>
        <w:pageBreakBefore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caps/>
          <w:szCs w:val="28"/>
        </w:rPr>
      </w:pPr>
      <w:r w:rsidRPr="00F926B4">
        <w:rPr>
          <w:rFonts w:ascii="Times New Roman" w:hAnsi="Times New Roman"/>
          <w:b/>
          <w:caps/>
          <w:szCs w:val="28"/>
        </w:rPr>
        <w:lastRenderedPageBreak/>
        <w:t>ВВЕДЕНИЕ</w:t>
      </w:r>
    </w:p>
    <w:p w14:paraId="23E6F9F4" w14:textId="77777777" w:rsidR="00F963BC" w:rsidRPr="00F926B4" w:rsidRDefault="00F963BC" w:rsidP="00F926B4">
      <w:pPr>
        <w:ind w:firstLine="709"/>
        <w:contextualSpacing/>
        <w:rPr>
          <w:rFonts w:ascii="Times New Roman" w:hAnsi="Times New Roman"/>
          <w:b/>
          <w:caps/>
          <w:szCs w:val="28"/>
        </w:rPr>
      </w:pPr>
    </w:p>
    <w:p w14:paraId="6F0FC75A" w14:textId="2C72DEB6" w:rsidR="00F963BC" w:rsidRPr="00F926B4" w:rsidRDefault="00B333C8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Э</w:t>
      </w:r>
      <w:r w:rsidR="00F45280" w:rsidRPr="00F926B4">
        <w:rPr>
          <w:rFonts w:ascii="Times New Roman" w:hAnsi="Times New Roman"/>
          <w:szCs w:val="28"/>
        </w:rPr>
        <w:t xml:space="preserve">кономический кризис 80-х годов XIX века, вызвавший сокращения </w:t>
      </w:r>
      <w:r w:rsidR="00F45280" w:rsidRPr="00F926B4">
        <w:rPr>
          <w:rFonts w:ascii="Times New Roman" w:hAnsi="Times New Roman"/>
          <w:szCs w:val="28"/>
        </w:rPr>
        <w:t>зарплат и массовые увольнения, стал причиной роста числа забастовок в разных частях Российской империи. Несмотря на то, что с помощью войск их удалось победить, а ее зачинщики были арестованы, многотысячные забастовки имели огромный моральный эффект в росс</w:t>
      </w:r>
      <w:r w:rsidR="00F45280" w:rsidRPr="00F926B4">
        <w:rPr>
          <w:rFonts w:ascii="Times New Roman" w:hAnsi="Times New Roman"/>
          <w:szCs w:val="28"/>
        </w:rPr>
        <w:t>ийском обществе.</w:t>
      </w:r>
    </w:p>
    <w:p w14:paraId="4B5FACFF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К концу XIX века в России образовался новый многомиллионный рабочий </w:t>
      </w:r>
      <w:proofErr w:type="spellStart"/>
      <w:r w:rsidRPr="00F926B4">
        <w:rPr>
          <w:rFonts w:ascii="Times New Roman" w:hAnsi="Times New Roman"/>
          <w:szCs w:val="28"/>
        </w:rPr>
        <w:t>класс.Лишенный</w:t>
      </w:r>
      <w:proofErr w:type="spellEnd"/>
      <w:r w:rsidRPr="00F926B4">
        <w:rPr>
          <w:rFonts w:ascii="Times New Roman" w:hAnsi="Times New Roman"/>
          <w:szCs w:val="28"/>
        </w:rPr>
        <w:t xml:space="preserve"> политического представительства, ограниченный в юридической защите и праве на объединение в профсоюз. Без возможности легальной самозащиты, но знающих, что </w:t>
      </w:r>
      <w:r w:rsidRPr="00F926B4">
        <w:rPr>
          <w:rFonts w:ascii="Times New Roman" w:hAnsi="Times New Roman"/>
          <w:szCs w:val="28"/>
        </w:rPr>
        <w:t xml:space="preserve">сила на стороне коллективных действий. В широком понимании - любые мероприятия профсоюзов, нацеленные на решение каких-либо острых социально-экономических проблем и </w:t>
      </w:r>
      <w:proofErr w:type="spellStart"/>
      <w:r w:rsidRPr="00F926B4">
        <w:rPr>
          <w:rFonts w:ascii="Times New Roman" w:hAnsi="Times New Roman"/>
          <w:szCs w:val="28"/>
        </w:rPr>
        <w:t>проводящиеся</w:t>
      </w:r>
      <w:proofErr w:type="spellEnd"/>
      <w:r w:rsidRPr="00F926B4">
        <w:rPr>
          <w:rFonts w:ascii="Times New Roman" w:hAnsi="Times New Roman"/>
          <w:szCs w:val="28"/>
        </w:rPr>
        <w:t xml:space="preserve"> с массовым участием трудящихся, членов профсоюзов.</w:t>
      </w:r>
    </w:p>
    <w:p w14:paraId="307CA2A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ab/>
        <w:t xml:space="preserve">Целью данных рекомендации </w:t>
      </w:r>
      <w:r w:rsidRPr="00F926B4">
        <w:rPr>
          <w:rFonts w:ascii="Times New Roman" w:hAnsi="Times New Roman"/>
          <w:szCs w:val="28"/>
        </w:rPr>
        <w:t>является анализ нормативно-правовой базы и характеристика коллективных действий и акций, реализуемых российскими профсоюзами на сегодняшний день. Для достижения данной цели будет разрешаться следующие задачи:</w:t>
      </w:r>
    </w:p>
    <w:p w14:paraId="3878CFB6" w14:textId="77777777" w:rsidR="00F963BC" w:rsidRPr="00F926B4" w:rsidRDefault="00F45280" w:rsidP="00F926B4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определить основные понятия коллективных действ</w:t>
      </w:r>
      <w:r w:rsidRPr="00F926B4">
        <w:rPr>
          <w:rFonts w:ascii="Times New Roman" w:hAnsi="Times New Roman"/>
          <w:szCs w:val="28"/>
        </w:rPr>
        <w:t>ий, регламентированные Трудовым кодексом Российской Федерации;</w:t>
      </w:r>
    </w:p>
    <w:p w14:paraId="0DC55A4D" w14:textId="77777777" w:rsidR="00F963BC" w:rsidRPr="00F926B4" w:rsidRDefault="00F45280" w:rsidP="00F926B4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обозначить права профсоюзов на представительство и защиту социально-трудовых прав и интересов работников в соответствие с федеральным законом о профсоюзах;</w:t>
      </w:r>
    </w:p>
    <w:p w14:paraId="67260600" w14:textId="77777777" w:rsidR="00F963BC" w:rsidRPr="00F926B4" w:rsidRDefault="00F45280" w:rsidP="00F926B4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выделить основные понятия Федеральног</w:t>
      </w:r>
      <w:r w:rsidRPr="00F926B4">
        <w:rPr>
          <w:rFonts w:ascii="Times New Roman" w:hAnsi="Times New Roman"/>
          <w:szCs w:val="28"/>
        </w:rPr>
        <w:t>о закона Российской Федерации о собраниях, митингах, демонстрациях, шествиях и пикетированиях;</w:t>
      </w:r>
    </w:p>
    <w:p w14:paraId="38C11986" w14:textId="77777777" w:rsidR="00F963BC" w:rsidRPr="00F926B4" w:rsidRDefault="00F45280" w:rsidP="00F926B4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охарактеризовать современные формы коллективных действий, реализуемых профсоюзами на текущий момент.</w:t>
      </w:r>
    </w:p>
    <w:p w14:paraId="62FCF641" w14:textId="77777777" w:rsidR="00F963BC" w:rsidRPr="00F926B4" w:rsidRDefault="00F963BC" w:rsidP="00F926B4">
      <w:pPr>
        <w:ind w:firstLine="709"/>
        <w:contextualSpacing/>
        <w:rPr>
          <w:rFonts w:ascii="Times New Roman" w:hAnsi="Times New Roman"/>
          <w:szCs w:val="28"/>
        </w:rPr>
      </w:pPr>
    </w:p>
    <w:p w14:paraId="60C4F1AC" w14:textId="77777777" w:rsidR="00F926B4" w:rsidRPr="00491266" w:rsidRDefault="00F926B4" w:rsidP="00491266">
      <w:pPr>
        <w:pStyle w:val="a9"/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b/>
          <w:bCs/>
          <w:szCs w:val="28"/>
        </w:rPr>
      </w:pPr>
      <w:r w:rsidRPr="00491266">
        <w:rPr>
          <w:rFonts w:ascii="Times New Roman" w:hAnsi="Times New Roman"/>
          <w:b/>
          <w:bCs/>
          <w:szCs w:val="28"/>
        </w:rPr>
        <w:t>НОРМАТИВНО-ПРАВОВОЕ РЕГУЛИРОВАНИЕ КОЛЛЕКТИВНЫХ МЕРОПРИЯТИЙ</w:t>
      </w:r>
    </w:p>
    <w:p w14:paraId="21FCBF50" w14:textId="77777777" w:rsidR="00F963BC" w:rsidRPr="00F926B4" w:rsidRDefault="00F963BC" w:rsidP="00F926B4">
      <w:pPr>
        <w:ind w:firstLine="709"/>
        <w:contextualSpacing/>
        <w:rPr>
          <w:rFonts w:ascii="Times New Roman" w:hAnsi="Times New Roman"/>
          <w:b/>
          <w:szCs w:val="28"/>
        </w:rPr>
      </w:pPr>
    </w:p>
    <w:p w14:paraId="78442884" w14:textId="0DD149B1" w:rsidR="00F963BC" w:rsidRPr="00F926B4" w:rsidRDefault="00F45280" w:rsidP="00F926B4">
      <w:pPr>
        <w:pStyle w:val="a9"/>
        <w:numPr>
          <w:ilvl w:val="1"/>
          <w:numId w:val="14"/>
        </w:numPr>
        <w:ind w:left="0" w:firstLine="709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ТРУДОВОЙ КОДЕКС РОССИЙСКОЙ </w:t>
      </w:r>
      <w:r w:rsidRPr="00F926B4">
        <w:rPr>
          <w:rFonts w:ascii="Times New Roman" w:hAnsi="Times New Roman"/>
          <w:szCs w:val="28"/>
        </w:rPr>
        <w:t>ФЕДЕРАЦИИ ОТ 30 ДЕКАБРЯ 2001 Г. N 197-ФЗ (ТК РФ)</w:t>
      </w:r>
    </w:p>
    <w:p w14:paraId="68AE97C2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b/>
          <w:szCs w:val="28"/>
        </w:rPr>
        <w:t>Коллективный трудовой спор</w:t>
      </w:r>
      <w:r w:rsidRPr="00F926B4">
        <w:rPr>
          <w:rFonts w:ascii="Times New Roman" w:hAnsi="Times New Roman"/>
          <w:szCs w:val="28"/>
        </w:rPr>
        <w:t xml:space="preserve"> -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</w:t>
      </w:r>
      <w:r w:rsidRPr="00F926B4">
        <w:rPr>
          <w:rFonts w:ascii="Times New Roman" w:hAnsi="Times New Roman"/>
          <w:szCs w:val="28"/>
        </w:rPr>
        <w:t>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14:paraId="0D00E5D1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b/>
          <w:szCs w:val="28"/>
        </w:rPr>
        <w:t>Примирительные процедуры</w:t>
      </w:r>
      <w:r w:rsidRPr="00F926B4">
        <w:rPr>
          <w:rFonts w:ascii="Times New Roman" w:hAnsi="Times New Roman"/>
          <w:szCs w:val="28"/>
        </w:rPr>
        <w:t> </w:t>
      </w:r>
      <w:r w:rsidRPr="00F926B4">
        <w:rPr>
          <w:rFonts w:ascii="Times New Roman" w:hAnsi="Times New Roman"/>
          <w:szCs w:val="28"/>
        </w:rPr>
        <w:t>- рассмотрение коллективного трудового спора в целях его разрешения </w:t>
      </w:r>
      <w:hyperlink r:id="rId8" w:history="1">
        <w:r w:rsidRPr="00F926B4">
          <w:rPr>
            <w:rFonts w:ascii="Times New Roman" w:hAnsi="Times New Roman"/>
            <w:szCs w:val="28"/>
          </w:rPr>
          <w:t>примирительной комиссией</w:t>
        </w:r>
      </w:hyperlink>
      <w:r w:rsidRPr="00F926B4">
        <w:rPr>
          <w:rFonts w:ascii="Times New Roman" w:hAnsi="Times New Roman"/>
          <w:szCs w:val="28"/>
        </w:rPr>
        <w:t>, </w:t>
      </w:r>
      <w:hyperlink r:id="rId9" w:history="1">
        <w:r w:rsidRPr="00F926B4">
          <w:rPr>
            <w:rFonts w:ascii="Times New Roman" w:hAnsi="Times New Roman"/>
            <w:szCs w:val="28"/>
          </w:rPr>
          <w:t>с участием посредника</w:t>
        </w:r>
      </w:hyperlink>
      <w:r w:rsidRPr="00F926B4">
        <w:rPr>
          <w:rFonts w:ascii="Times New Roman" w:hAnsi="Times New Roman"/>
          <w:szCs w:val="28"/>
        </w:rPr>
        <w:t> и (или) </w:t>
      </w:r>
      <w:hyperlink r:id="rId10" w:history="1">
        <w:r w:rsidRPr="00F926B4">
          <w:rPr>
            <w:rFonts w:ascii="Times New Roman" w:hAnsi="Times New Roman"/>
            <w:szCs w:val="28"/>
          </w:rPr>
          <w:t>в трудовом арбитраже</w:t>
        </w:r>
      </w:hyperlink>
      <w:r w:rsidRPr="00F926B4">
        <w:rPr>
          <w:rFonts w:ascii="Times New Roman" w:hAnsi="Times New Roman"/>
          <w:szCs w:val="28"/>
        </w:rPr>
        <w:t>.</w:t>
      </w:r>
    </w:p>
    <w:p w14:paraId="767D2B7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b/>
          <w:szCs w:val="28"/>
        </w:rPr>
        <w:lastRenderedPageBreak/>
        <w:t>День начала коллективного трудового спора</w:t>
      </w:r>
      <w:r w:rsidRPr="00F926B4">
        <w:rPr>
          <w:rFonts w:ascii="Times New Roman" w:hAnsi="Times New Roman"/>
          <w:szCs w:val="28"/>
        </w:rPr>
        <w:t xml:space="preserve"> - день сообщения решения работодателя (его представителя) об отклонении всех или части требований работников (их представителей) </w:t>
      </w:r>
      <w:r w:rsidRPr="00F926B4">
        <w:rPr>
          <w:rFonts w:ascii="Times New Roman" w:hAnsi="Times New Roman"/>
          <w:szCs w:val="28"/>
        </w:rPr>
        <w:t>или несообщение работодателем (его представителем) в соответствии со </w:t>
      </w:r>
      <w:hyperlink r:id="rId11" w:history="1">
        <w:r w:rsidRPr="00F926B4">
          <w:rPr>
            <w:rFonts w:ascii="Times New Roman" w:hAnsi="Times New Roman"/>
            <w:szCs w:val="28"/>
          </w:rPr>
          <w:t>статьей 400</w:t>
        </w:r>
      </w:hyperlink>
      <w:r w:rsidRPr="00F926B4">
        <w:rPr>
          <w:rFonts w:ascii="Times New Roman" w:hAnsi="Times New Roman"/>
          <w:szCs w:val="28"/>
        </w:rPr>
        <w:t>настоящего Кодекса своего решения.</w:t>
      </w:r>
    </w:p>
    <w:p w14:paraId="3AF931F9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b/>
          <w:szCs w:val="28"/>
        </w:rPr>
        <w:t>Забастовка</w:t>
      </w:r>
      <w:r w:rsidRPr="00F926B4">
        <w:rPr>
          <w:rFonts w:ascii="Times New Roman" w:hAnsi="Times New Roman"/>
          <w:szCs w:val="28"/>
        </w:rPr>
        <w:t xml:space="preserve"> - временный добровольный отказ работников от исполнения трудовых </w:t>
      </w:r>
      <w:r w:rsidRPr="00F926B4">
        <w:rPr>
          <w:rFonts w:ascii="Times New Roman" w:hAnsi="Times New Roman"/>
          <w:szCs w:val="28"/>
        </w:rPr>
        <w:t>обязанностей (полностью или частично) в целях разрешения коллективного трудового спора</w:t>
      </w:r>
      <w:r w:rsidRPr="00F926B4">
        <w:rPr>
          <w:rStyle w:val="a3"/>
          <w:rFonts w:ascii="Times New Roman" w:hAnsi="Times New Roman"/>
          <w:szCs w:val="28"/>
        </w:rPr>
        <w:footnoteReference w:id="1"/>
      </w:r>
      <w:r w:rsidRPr="00F926B4">
        <w:rPr>
          <w:rFonts w:ascii="Times New Roman" w:hAnsi="Times New Roman"/>
          <w:szCs w:val="28"/>
        </w:rPr>
        <w:t>.</w:t>
      </w:r>
    </w:p>
    <w:p w14:paraId="04FEEAB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b/>
          <w:szCs w:val="28"/>
        </w:rPr>
        <w:t>Выдвижение требований работников и их представителей</w:t>
      </w:r>
    </w:p>
    <w:p w14:paraId="427F0602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Правом выдвижения требований обладают работники и их представители, определенные в соответствии со </w:t>
      </w:r>
      <w:hyperlink r:id="rId12" w:history="1">
        <w:r w:rsidRPr="00F926B4">
          <w:rPr>
            <w:rFonts w:ascii="Times New Roman" w:hAnsi="Times New Roman"/>
            <w:szCs w:val="28"/>
          </w:rPr>
          <w:t>статьями 29 - 31</w:t>
        </w:r>
      </w:hyperlink>
      <w:r w:rsidRPr="00F926B4">
        <w:rPr>
          <w:rFonts w:ascii="Times New Roman" w:hAnsi="Times New Roman"/>
          <w:szCs w:val="28"/>
        </w:rPr>
        <w:t> и </w:t>
      </w:r>
      <w:hyperlink r:id="rId13" w:history="1">
        <w:r w:rsidRPr="00F926B4">
          <w:rPr>
            <w:rFonts w:ascii="Times New Roman" w:hAnsi="Times New Roman"/>
            <w:szCs w:val="28"/>
          </w:rPr>
          <w:t>частью пятой статьи 40</w:t>
        </w:r>
      </w:hyperlink>
      <w:r w:rsidRPr="00F926B4">
        <w:rPr>
          <w:rFonts w:ascii="Times New Roman" w:hAnsi="Times New Roman"/>
          <w:szCs w:val="28"/>
        </w:rPr>
        <w:t> настоящего Кодекса</w:t>
      </w:r>
      <w:r w:rsidRPr="00F926B4">
        <w:rPr>
          <w:rStyle w:val="a3"/>
          <w:rFonts w:ascii="Times New Roman" w:hAnsi="Times New Roman"/>
          <w:szCs w:val="28"/>
        </w:rPr>
        <w:footnoteReference w:id="2"/>
      </w:r>
      <w:r w:rsidRPr="00F926B4">
        <w:rPr>
          <w:rFonts w:ascii="Times New Roman" w:hAnsi="Times New Roman"/>
          <w:szCs w:val="28"/>
        </w:rPr>
        <w:t>.</w:t>
      </w:r>
    </w:p>
    <w:p w14:paraId="1E1655EB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Требования, выдвинутые работниками и (или) представительным органом работник</w:t>
      </w:r>
      <w:r w:rsidRPr="00F926B4">
        <w:rPr>
          <w:rFonts w:ascii="Times New Roman" w:hAnsi="Times New Roman"/>
          <w:szCs w:val="28"/>
        </w:rPr>
        <w:t>ов организации (филиала, представительства или иного обособленного структурного подразделения), индивидуального предпринимателя, утверждаются на соответствующем собрании (конференции) работников, излагаются в письменной форме и направляются работодателю пр</w:t>
      </w:r>
      <w:r w:rsidRPr="00F926B4">
        <w:rPr>
          <w:rFonts w:ascii="Times New Roman" w:hAnsi="Times New Roman"/>
          <w:szCs w:val="28"/>
        </w:rPr>
        <w:t>едставительным органом работников, уполномоченным ими на разрешение коллективного трудового спора.</w:t>
      </w:r>
    </w:p>
    <w:p w14:paraId="59EACE05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Собрание работников считается правомочным, если на нем присутствует более половины работающих. Конференция считается правомочной, если на ней присутствует не</w:t>
      </w:r>
      <w:r w:rsidRPr="00F926B4">
        <w:rPr>
          <w:rFonts w:ascii="Times New Roman" w:hAnsi="Times New Roman"/>
          <w:szCs w:val="28"/>
        </w:rPr>
        <w:t xml:space="preserve"> менее двух третей избранных делегатов. Решение об утверждении выдвинутых требований принимается большинством голосов работников (делегатов), присутствующих на собрании (конференции). При невозможности проведения собрания (созыва конференции) работников пр</w:t>
      </w:r>
      <w:r w:rsidRPr="00F926B4">
        <w:rPr>
          <w:rFonts w:ascii="Times New Roman" w:hAnsi="Times New Roman"/>
          <w:szCs w:val="28"/>
        </w:rPr>
        <w:t>едставительный орган работников имеет право утвердить свое решение, собрав подписи более половины работников в поддержку выдвинутых им требований.</w:t>
      </w:r>
    </w:p>
    <w:p w14:paraId="1FEE71C1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Работодатель обязан предоставить работникам или представителям работников необходимое помещение для проведени</w:t>
      </w:r>
      <w:r w:rsidRPr="00F926B4">
        <w:rPr>
          <w:rFonts w:ascii="Times New Roman" w:hAnsi="Times New Roman"/>
          <w:szCs w:val="28"/>
        </w:rPr>
        <w:t>я собрания (конференции) по выдвижению требований и не вправе препятствовать его (ее) проведению.</w:t>
      </w:r>
    </w:p>
    <w:p w14:paraId="198ECE1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Требования профессиональных союзов и их объединений (общероссийских и межрегиональных профессиональных союзов, их территориальных организаций, объединений про</w:t>
      </w:r>
      <w:r w:rsidRPr="00F926B4">
        <w:rPr>
          <w:rFonts w:ascii="Times New Roman" w:hAnsi="Times New Roman"/>
          <w:szCs w:val="28"/>
        </w:rPr>
        <w:t xml:space="preserve">фессиональных союзов и объединений территориальных организаций профессиональных союзов) выдвигаются их выборными коллегиальными органами, уполномоченными на это уставами профессиональных союзов и уставами их объединений, и направляются указанными органами </w:t>
      </w:r>
      <w:r w:rsidRPr="00F926B4">
        <w:rPr>
          <w:rFonts w:ascii="Times New Roman" w:hAnsi="Times New Roman"/>
          <w:szCs w:val="28"/>
        </w:rPr>
        <w:t>соответствующим сторонам социального партнерства.</w:t>
      </w:r>
    </w:p>
    <w:p w14:paraId="1684D4B9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Требования (копия требований) могут быть направлены (может быть направлена) в соответствующий </w:t>
      </w:r>
      <w:hyperlink r:id="rId14" w:history="1">
        <w:r w:rsidRPr="00F926B4">
          <w:rPr>
            <w:rFonts w:ascii="Times New Roman" w:hAnsi="Times New Roman"/>
            <w:szCs w:val="28"/>
          </w:rPr>
          <w:t>государственный орган</w:t>
        </w:r>
      </w:hyperlink>
      <w:r w:rsidRPr="00F926B4">
        <w:rPr>
          <w:rFonts w:ascii="Times New Roman" w:hAnsi="Times New Roman"/>
          <w:szCs w:val="28"/>
        </w:rPr>
        <w:t> по урегулированию колле</w:t>
      </w:r>
      <w:r w:rsidRPr="00F926B4">
        <w:rPr>
          <w:rFonts w:ascii="Times New Roman" w:hAnsi="Times New Roman"/>
          <w:szCs w:val="28"/>
        </w:rPr>
        <w:t xml:space="preserve">ктивных трудовых споров, в том числе в форме электронного документа. В этом случае государственный орган по урегулированию коллективных трудовых </w:t>
      </w:r>
      <w:r w:rsidRPr="00F926B4">
        <w:rPr>
          <w:rFonts w:ascii="Times New Roman" w:hAnsi="Times New Roman"/>
          <w:szCs w:val="28"/>
        </w:rPr>
        <w:lastRenderedPageBreak/>
        <w:t>споров обязан проверить получение требований (копии требований) другой стороной коллективного трудового спора.</w:t>
      </w:r>
    </w:p>
    <w:p w14:paraId="00E16F90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b/>
          <w:szCs w:val="28"/>
        </w:rPr>
        <w:t>Рассмотрение требований работников, профессиональных союзов и их объединений:</w:t>
      </w:r>
    </w:p>
    <w:p w14:paraId="63819D2F" w14:textId="77777777" w:rsidR="00F963BC" w:rsidRPr="00F926B4" w:rsidRDefault="00F45280" w:rsidP="00F926B4">
      <w:pPr>
        <w:numPr>
          <w:ilvl w:val="0"/>
          <w:numId w:val="4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работодатель обязан принять к рассмотрению направленные ему требования работников. О принятом решении работодатель сообщает в представительный орган работников организации (филиа</w:t>
      </w:r>
      <w:r w:rsidRPr="00F926B4">
        <w:rPr>
          <w:rFonts w:ascii="Times New Roman" w:hAnsi="Times New Roman"/>
          <w:szCs w:val="28"/>
        </w:rPr>
        <w:t>ла, представительства или иного обособленного структурного подразделения), индивидуального предпринимателя в письменной форме в течение двух рабочих дней со дня получения указанных требований;</w:t>
      </w:r>
    </w:p>
    <w:p w14:paraId="7E7804EA" w14:textId="77777777" w:rsidR="00F963BC" w:rsidRPr="00F926B4" w:rsidRDefault="00F45280" w:rsidP="00F926B4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объединения работодателей, иные представители </w:t>
      </w:r>
      <w:r w:rsidRPr="00F926B4">
        <w:rPr>
          <w:rFonts w:ascii="Times New Roman" w:hAnsi="Times New Roman"/>
          <w:szCs w:val="28"/>
        </w:rPr>
        <w:t>работодателей, определенные в соответствии со </w:t>
      </w:r>
      <w:hyperlink r:id="rId15" w:history="1">
        <w:r w:rsidRPr="00F926B4">
          <w:rPr>
            <w:rFonts w:ascii="Times New Roman" w:hAnsi="Times New Roman"/>
            <w:szCs w:val="28"/>
          </w:rPr>
          <w:t>статьей 34</w:t>
        </w:r>
      </w:hyperlink>
      <w:r w:rsidRPr="00F926B4">
        <w:rPr>
          <w:rFonts w:ascii="Times New Roman" w:hAnsi="Times New Roman"/>
          <w:szCs w:val="28"/>
        </w:rPr>
        <w:t> настоящего Кодекса, обязаны принять к рассмотрению направленные им требования профессиональных союзов (их объединений) и сообщить в пис</w:t>
      </w:r>
      <w:r w:rsidRPr="00F926B4">
        <w:rPr>
          <w:rFonts w:ascii="Times New Roman" w:hAnsi="Times New Roman"/>
          <w:szCs w:val="28"/>
        </w:rPr>
        <w:t>ьменной форме профессиональным союзам (их объединениям) о принятом решении в течение трех недель со дня получения указанных требований</w:t>
      </w:r>
      <w:r w:rsidRPr="00F926B4">
        <w:rPr>
          <w:rStyle w:val="a3"/>
          <w:rFonts w:ascii="Times New Roman" w:hAnsi="Times New Roman"/>
          <w:szCs w:val="28"/>
        </w:rPr>
        <w:footnoteReference w:id="3"/>
      </w:r>
      <w:r w:rsidRPr="00F926B4">
        <w:rPr>
          <w:rFonts w:ascii="Times New Roman" w:hAnsi="Times New Roman"/>
          <w:szCs w:val="28"/>
        </w:rPr>
        <w:t>.</w:t>
      </w:r>
    </w:p>
    <w:p w14:paraId="0062E467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 соответствии со </w:t>
      </w:r>
      <w:hyperlink r:id="rId16" w:history="1">
        <w:r w:rsidRPr="00F926B4">
          <w:rPr>
            <w:rFonts w:ascii="Times New Roman" w:hAnsi="Times New Roman"/>
            <w:szCs w:val="28"/>
          </w:rPr>
          <w:t>статьей 37</w:t>
        </w:r>
      </w:hyperlink>
      <w:r w:rsidRPr="00F926B4">
        <w:rPr>
          <w:rFonts w:ascii="Times New Roman" w:hAnsi="Times New Roman"/>
          <w:szCs w:val="28"/>
        </w:rPr>
        <w:t> Конституции Российской Ф</w:t>
      </w:r>
      <w:r w:rsidRPr="00F926B4">
        <w:rPr>
          <w:rFonts w:ascii="Times New Roman" w:hAnsi="Times New Roman"/>
          <w:szCs w:val="28"/>
        </w:rPr>
        <w:t>едерации признается право работников на забастовку как способ разрешения коллективного трудового спора.</w:t>
      </w:r>
    </w:p>
    <w:p w14:paraId="6CE0E86E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Если примирительные процедуры не привели к разрешению коллективного трудового спора (</w:t>
      </w:r>
      <w:hyperlink r:id="rId17" w:history="1">
        <w:r w:rsidRPr="00F926B4">
          <w:rPr>
            <w:rFonts w:ascii="Times New Roman" w:hAnsi="Times New Roman"/>
            <w:szCs w:val="28"/>
          </w:rPr>
          <w:t>стать</w:t>
        </w:r>
        <w:r w:rsidRPr="00F926B4">
          <w:rPr>
            <w:rFonts w:ascii="Times New Roman" w:hAnsi="Times New Roman"/>
            <w:szCs w:val="28"/>
          </w:rPr>
          <w:t>я 406</w:t>
        </w:r>
      </w:hyperlink>
      <w:r w:rsidRPr="00F926B4">
        <w:rPr>
          <w:rFonts w:ascii="Times New Roman" w:hAnsi="Times New Roman"/>
          <w:szCs w:val="28"/>
        </w:rPr>
        <w:t> настоящего Кодекса) либо работодатель (представители работодателя) или работодатели (представители работодателей) не выполняют соглашения, достигнутые сторонами коллективного трудового спора в ходе разрешения этого спора (</w:t>
      </w:r>
      <w:hyperlink r:id="rId18" w:history="1">
        <w:r w:rsidRPr="00F926B4">
          <w:rPr>
            <w:rFonts w:ascii="Times New Roman" w:hAnsi="Times New Roman"/>
            <w:szCs w:val="28"/>
          </w:rPr>
          <w:t>статья 408</w:t>
        </w:r>
      </w:hyperlink>
      <w:r w:rsidRPr="00F926B4">
        <w:rPr>
          <w:rFonts w:ascii="Times New Roman" w:hAnsi="Times New Roman"/>
          <w:szCs w:val="28"/>
        </w:rPr>
        <w:t> настоящего Кодекса), или не исполняют решение трудового арбитража, то работники или их представители имеют право приступить к организации забастовки, за исключением случаев, когда в соответствии с </w:t>
      </w:r>
      <w:hyperlink r:id="rId19" w:history="1">
        <w:r w:rsidRPr="00F926B4">
          <w:rPr>
            <w:rFonts w:ascii="Times New Roman" w:hAnsi="Times New Roman"/>
            <w:szCs w:val="28"/>
          </w:rPr>
          <w:t>частями первой</w:t>
        </w:r>
      </w:hyperlink>
      <w:r w:rsidRPr="00F926B4">
        <w:rPr>
          <w:rFonts w:ascii="Times New Roman" w:hAnsi="Times New Roman"/>
          <w:szCs w:val="28"/>
        </w:rPr>
        <w:t> и </w:t>
      </w:r>
      <w:hyperlink r:id="rId20" w:history="1">
        <w:r w:rsidRPr="00F926B4">
          <w:rPr>
            <w:rFonts w:ascii="Times New Roman" w:hAnsi="Times New Roman"/>
            <w:szCs w:val="28"/>
          </w:rPr>
          <w:t>второй статьи 413</w:t>
        </w:r>
      </w:hyperlink>
      <w:r w:rsidRPr="00F926B4">
        <w:rPr>
          <w:rFonts w:ascii="Times New Roman" w:hAnsi="Times New Roman"/>
          <w:szCs w:val="28"/>
        </w:rPr>
        <w:t> настоящего Кодекса в целях разрешения коллективного трудового спора забастовка не может быть про</w:t>
      </w:r>
      <w:r w:rsidRPr="00F926B4">
        <w:rPr>
          <w:rFonts w:ascii="Times New Roman" w:hAnsi="Times New Roman"/>
          <w:szCs w:val="28"/>
        </w:rPr>
        <w:t>ведена. Участие в забастовке является добровольным. Никто не может быть принужден к участию или отказу от участия в забастовке</w:t>
      </w:r>
      <w:r w:rsidRPr="00F926B4">
        <w:rPr>
          <w:rStyle w:val="a3"/>
          <w:rFonts w:ascii="Times New Roman" w:hAnsi="Times New Roman"/>
          <w:szCs w:val="28"/>
        </w:rPr>
        <w:footnoteReference w:id="4"/>
      </w:r>
      <w:r w:rsidRPr="00F926B4">
        <w:rPr>
          <w:rFonts w:ascii="Times New Roman" w:hAnsi="Times New Roman"/>
          <w:szCs w:val="28"/>
        </w:rPr>
        <w:t>.</w:t>
      </w:r>
    </w:p>
    <w:p w14:paraId="7382B13C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b/>
          <w:szCs w:val="28"/>
        </w:rPr>
        <w:t>Забастовку возглавляет представительный орган работников.</w:t>
      </w:r>
      <w:r w:rsidRPr="00F926B4">
        <w:rPr>
          <w:rFonts w:ascii="Times New Roman" w:hAnsi="Times New Roman"/>
          <w:szCs w:val="28"/>
        </w:rPr>
        <w:t xml:space="preserve"> Орган, возглавляющий забастовку, имеет право созывать собрания (кон</w:t>
      </w:r>
      <w:r w:rsidRPr="00F926B4">
        <w:rPr>
          <w:rFonts w:ascii="Times New Roman" w:hAnsi="Times New Roman"/>
          <w:szCs w:val="28"/>
        </w:rPr>
        <w:t>ференции) работников, получать от работодателя информацию по вопросам, затрагивающим интересы работников, привлекать специалистов для подготовки заключений по спорным вопросам</w:t>
      </w:r>
      <w:r w:rsidRPr="00F926B4">
        <w:rPr>
          <w:rStyle w:val="a3"/>
          <w:rFonts w:ascii="Times New Roman" w:hAnsi="Times New Roman"/>
          <w:szCs w:val="28"/>
        </w:rPr>
        <w:footnoteReference w:id="5"/>
      </w:r>
      <w:r w:rsidRPr="00F926B4">
        <w:rPr>
          <w:rFonts w:ascii="Times New Roman" w:hAnsi="Times New Roman"/>
          <w:szCs w:val="28"/>
        </w:rPr>
        <w:t>.</w:t>
      </w:r>
    </w:p>
    <w:p w14:paraId="77D645FA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Орган, возглавляющий забастовку, имеет право приостановить </w:t>
      </w:r>
      <w:r w:rsidRPr="00F926B4">
        <w:rPr>
          <w:rFonts w:ascii="Times New Roman" w:hAnsi="Times New Roman"/>
          <w:szCs w:val="28"/>
        </w:rPr>
        <w:t>забастовку. Для возобновления забастовки не требуется повторное рассмотрение коллективного трудового спора примирительной комиссией или в трудовом арбитраже. Работодатель и соответствующий государственный орган по урегулированию коллективных трудовых споро</w:t>
      </w:r>
      <w:r w:rsidRPr="00F926B4">
        <w:rPr>
          <w:rFonts w:ascii="Times New Roman" w:hAnsi="Times New Roman"/>
          <w:szCs w:val="28"/>
        </w:rPr>
        <w:t xml:space="preserve">в должны быть предупреждены в письменной форме о возобновлении забастовки не позднее чем за два рабочих </w:t>
      </w:r>
      <w:r w:rsidRPr="00F926B4">
        <w:rPr>
          <w:rFonts w:ascii="Times New Roman" w:hAnsi="Times New Roman"/>
          <w:szCs w:val="28"/>
        </w:rPr>
        <w:lastRenderedPageBreak/>
        <w:t>дня, а о возобновлении забастовки, объявленной профессиональным союзом (объединением профессиональных союзов), объединение работодателей, иные представи</w:t>
      </w:r>
      <w:r w:rsidRPr="00F926B4">
        <w:rPr>
          <w:rFonts w:ascii="Times New Roman" w:hAnsi="Times New Roman"/>
          <w:szCs w:val="28"/>
        </w:rPr>
        <w:t>тели работодателей, определенные в соответствии со </w:t>
      </w:r>
      <w:hyperlink r:id="rId21" w:history="1">
        <w:r w:rsidRPr="00F926B4">
          <w:rPr>
            <w:rFonts w:ascii="Times New Roman" w:hAnsi="Times New Roman"/>
            <w:szCs w:val="28"/>
          </w:rPr>
          <w:t>статьей 34</w:t>
        </w:r>
      </w:hyperlink>
      <w:r w:rsidRPr="00F926B4">
        <w:rPr>
          <w:rFonts w:ascii="Times New Roman" w:hAnsi="Times New Roman"/>
          <w:szCs w:val="28"/>
        </w:rPr>
        <w:t>настоящего Кодекса, и соответствующий </w:t>
      </w:r>
      <w:hyperlink r:id="rId22" w:history="1">
        <w:r w:rsidRPr="00F926B4">
          <w:rPr>
            <w:rFonts w:ascii="Times New Roman" w:hAnsi="Times New Roman"/>
            <w:szCs w:val="28"/>
          </w:rPr>
          <w:t>государственный орган</w:t>
        </w:r>
      </w:hyperlink>
      <w:r w:rsidRPr="00F926B4">
        <w:rPr>
          <w:rFonts w:ascii="Times New Roman" w:hAnsi="Times New Roman"/>
          <w:szCs w:val="28"/>
        </w:rPr>
        <w:t> по у</w:t>
      </w:r>
      <w:r w:rsidRPr="00F926B4">
        <w:rPr>
          <w:rFonts w:ascii="Times New Roman" w:hAnsi="Times New Roman"/>
          <w:szCs w:val="28"/>
        </w:rPr>
        <w:t>регулированию коллективных трудовых споров должны быть предупреждены в письменной форме не позднее чем за три рабочих дня.</w:t>
      </w:r>
    </w:p>
    <w:p w14:paraId="425AE0CE" w14:textId="4667A74F" w:rsidR="00F963BC" w:rsidRPr="00F926B4" w:rsidRDefault="00F45280" w:rsidP="00F926B4">
      <w:pPr>
        <w:pStyle w:val="a9"/>
        <w:numPr>
          <w:ilvl w:val="1"/>
          <w:numId w:val="14"/>
        </w:numPr>
        <w:ind w:left="0" w:firstLine="709"/>
        <w:rPr>
          <w:rFonts w:ascii="Times New Roman" w:hAnsi="Times New Roman"/>
          <w:szCs w:val="28"/>
        </w:rPr>
      </w:pPr>
      <w:hyperlink r:id="rId23" w:history="1">
        <w:r w:rsidRPr="00F926B4">
          <w:rPr>
            <w:rFonts w:ascii="Times New Roman" w:hAnsi="Times New Roman"/>
            <w:szCs w:val="28"/>
          </w:rPr>
          <w:t>ФЕДЕРАЛЬНЫЙ ЗАКОН ОТ 12 ЯНВАРЯ 1996 Г. N 10-ФЗ "О ПРОФЕССИОНАЛЬНЫХ СОЮЗАХ, ИХ ПРАВАХ И ГАРАНТИЯХ ДЕЯТЕЛЬНОСТИ" (С ИЗМЕНЕНИЯМИ И ДОПОЛНЕНИЯМИ)</w:t>
        </w:r>
      </w:hyperlink>
    </w:p>
    <w:p w14:paraId="483D9494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Право профсоюзов на представительство и защиту соц</w:t>
      </w:r>
      <w:r w:rsidRPr="00F926B4">
        <w:rPr>
          <w:rFonts w:ascii="Times New Roman" w:hAnsi="Times New Roman"/>
          <w:szCs w:val="28"/>
        </w:rPr>
        <w:t>иально-трудовых прав и интересов работников</w:t>
      </w:r>
    </w:p>
    <w:p w14:paraId="7D79DA10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1. Профсоюзы,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</w:t>
      </w:r>
      <w:r w:rsidRPr="00F926B4">
        <w:rPr>
          <w:rFonts w:ascii="Times New Roman" w:hAnsi="Times New Roman"/>
          <w:szCs w:val="28"/>
        </w:rPr>
        <w:t>ий, а в области коллективных прав и интересов -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</w:t>
      </w:r>
      <w:r w:rsidRPr="00F926B4">
        <w:rPr>
          <w:rStyle w:val="a3"/>
          <w:rFonts w:ascii="Times New Roman" w:hAnsi="Times New Roman"/>
          <w:szCs w:val="28"/>
        </w:rPr>
        <w:footnoteReference w:id="6"/>
      </w:r>
      <w:r w:rsidRPr="00F926B4">
        <w:rPr>
          <w:rFonts w:ascii="Times New Roman" w:hAnsi="Times New Roman"/>
          <w:szCs w:val="28"/>
        </w:rPr>
        <w:t>.</w:t>
      </w:r>
    </w:p>
    <w:p w14:paraId="46AF9205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Проекты законодательных актов, затрагивающих социал</w:t>
      </w:r>
      <w:r w:rsidRPr="00F926B4">
        <w:rPr>
          <w:rFonts w:ascii="Times New Roman" w:hAnsi="Times New Roman"/>
          <w:szCs w:val="28"/>
        </w:rPr>
        <w:t>ьно-трудовые права работников, рассматриваются федеральными органами государственной власти с учетом предложений общероссийских профсоюзов и их объединений (ассоциаций).</w:t>
      </w:r>
    </w:p>
    <w:p w14:paraId="5881AD8B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Проекты нормативных правовых актов, затрагивающих социально-трудовые права работников,</w:t>
      </w:r>
      <w:r w:rsidRPr="00F926B4">
        <w:rPr>
          <w:rFonts w:ascii="Times New Roman" w:hAnsi="Times New Roman"/>
          <w:szCs w:val="28"/>
        </w:rPr>
        <w:t xml:space="preserve"> рассматриваются и принимаются органами исполнительной власти, органами местного самоуправления с учетом мнения соответствующих профсоюзов.</w:t>
      </w:r>
    </w:p>
    <w:p w14:paraId="01EBA4A3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Профсоюзы вправе выступать с предложениями о принятии соответствующими органами государственной власти законов и ины</w:t>
      </w:r>
      <w:r w:rsidRPr="00F926B4">
        <w:rPr>
          <w:rFonts w:ascii="Times New Roman" w:hAnsi="Times New Roman"/>
          <w:szCs w:val="28"/>
        </w:rPr>
        <w:t>х нормативных правовых актов, касающихся социально-трудовой сферы.</w:t>
      </w:r>
    </w:p>
    <w:p w14:paraId="4817AD59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2. Профсоюзы защищают право своих членов свободно распоряжаться своими способностями к труду, выбирать род деятельности и профессию, а также право на вознаграждение за труд без какой бы то </w:t>
      </w:r>
      <w:r w:rsidRPr="00F926B4">
        <w:rPr>
          <w:rFonts w:ascii="Times New Roman" w:hAnsi="Times New Roman"/>
          <w:szCs w:val="28"/>
        </w:rPr>
        <w:t>ни было дискриминации и не ниже установленного федеральным законом минимального размера оплаты труда.</w:t>
      </w:r>
    </w:p>
    <w:p w14:paraId="4F6208A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3. Системы оплаты труда, формы материального поощрения, размеры тарифных ставок (окладов), а также нормы труда устанавливаются работодателями, их объедине</w:t>
      </w:r>
      <w:r w:rsidRPr="00F926B4">
        <w:rPr>
          <w:rFonts w:ascii="Times New Roman" w:hAnsi="Times New Roman"/>
          <w:szCs w:val="28"/>
        </w:rPr>
        <w:t>ниями (союзами, ассоциациями) по согласованию с соответствующими профсоюзными органами и закрепляются в коллективных договорах, соглашениях.</w:t>
      </w:r>
    </w:p>
    <w:p w14:paraId="7EF2A690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4. Профсоюзы вправе участвовать в рассмотрении органами государственной власти, органами местного самоуправления, а</w:t>
      </w:r>
      <w:r w:rsidRPr="00F926B4">
        <w:rPr>
          <w:rFonts w:ascii="Times New Roman" w:hAnsi="Times New Roman"/>
          <w:szCs w:val="28"/>
        </w:rPr>
        <w:t xml:space="preserve"> также работодателями, их объединениями (союзами, ассоциациями), другими общественными объединениями своих предложений.</w:t>
      </w:r>
    </w:p>
    <w:p w14:paraId="3DECCF7C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lastRenderedPageBreak/>
        <w:t>5. Профсоюзные представители вправе беспрепятственно посещать организации и рабочие места, где работают члены соответствующих профсоюзов</w:t>
      </w:r>
      <w:r w:rsidRPr="00F926B4">
        <w:rPr>
          <w:rFonts w:ascii="Times New Roman" w:hAnsi="Times New Roman"/>
          <w:szCs w:val="28"/>
        </w:rPr>
        <w:t xml:space="preserve">, для реализации уставных задач и предоставленных профсоюзам прав. </w:t>
      </w:r>
    </w:p>
    <w:p w14:paraId="40E0948D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Право профсоюзов на ведение коллективных переговоров, заключение соглашений, коллективных договоров и контроль за их выполнением</w:t>
      </w:r>
    </w:p>
    <w:p w14:paraId="02AFAA29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1. Профсоюзы, их объединения (ассоциации), </w:t>
      </w:r>
      <w:r w:rsidRPr="00F926B4">
        <w:rPr>
          <w:rFonts w:ascii="Times New Roman" w:hAnsi="Times New Roman"/>
          <w:szCs w:val="28"/>
        </w:rPr>
        <w:t>первичные профсоюзные организации и их органы имеют право на ведение коллективных переговоров, заключение соглашений и коллективных договоров от имени работников в соответствии с федеральным законом.</w:t>
      </w:r>
    </w:p>
    <w:p w14:paraId="281F9E91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Представительство профсоюзов, их объединений (ассоциаций</w:t>
      </w:r>
      <w:r w:rsidRPr="00F926B4">
        <w:rPr>
          <w:rFonts w:ascii="Times New Roman" w:hAnsi="Times New Roman"/>
          <w:szCs w:val="28"/>
        </w:rPr>
        <w:t>) на ведение коллективных переговоров, заключение соглашений от имени работников на федеральном, отраслевом или территориальном уровнях определяется с учетом количества объединяемых ими членов профсоюза.</w:t>
      </w:r>
    </w:p>
    <w:p w14:paraId="6012F8F1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 случае, если в организации действует несколько пер</w:t>
      </w:r>
      <w:r w:rsidRPr="00F926B4">
        <w:rPr>
          <w:rFonts w:ascii="Times New Roman" w:hAnsi="Times New Roman"/>
          <w:szCs w:val="28"/>
        </w:rPr>
        <w:t>вичных профсоюзных организаций разных профсоюзов, их представительство в коллективных переговорах, заключении коллективных договоров определяется с учетом количества представляемых членов профсоюза.</w:t>
      </w:r>
    </w:p>
    <w:p w14:paraId="52E5255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Запрещается ведение переговоров и заключение соглашений и</w:t>
      </w:r>
      <w:r w:rsidRPr="00F926B4">
        <w:rPr>
          <w:rFonts w:ascii="Times New Roman" w:hAnsi="Times New Roman"/>
          <w:szCs w:val="28"/>
        </w:rPr>
        <w:t xml:space="preserve"> коллективных договоров от имени работников лицами, представляющими работодателя.</w:t>
      </w:r>
    </w:p>
    <w:p w14:paraId="3BD67B1C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2. Работодатели, их объединения (союзы, ассоциации), органы исполнительной власти и органы местного самоуправления обязаны вести коллективные переговоры с первичными профсоюз</w:t>
      </w:r>
      <w:r w:rsidRPr="00F926B4">
        <w:rPr>
          <w:rFonts w:ascii="Times New Roman" w:hAnsi="Times New Roman"/>
          <w:szCs w:val="28"/>
        </w:rPr>
        <w:t>ными организациями, профсоюзами, их объединениями (ассоциациями) по социально-трудовым вопросам, а также по вопросам заключения коллективных договоров, соглашений, если первичные профсоюзные организации, профсоюзы, их объединения (ассоциации) выступают ини</w:t>
      </w:r>
      <w:r w:rsidRPr="00F926B4">
        <w:rPr>
          <w:rFonts w:ascii="Times New Roman" w:hAnsi="Times New Roman"/>
          <w:szCs w:val="28"/>
        </w:rPr>
        <w:t>циаторами таких переговоров, и заключать коллективные договоры, соглашения на согласованных сторонами условиях.</w:t>
      </w:r>
    </w:p>
    <w:p w14:paraId="2E3DA85B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3. Первичные профсоюзные организации, профсоюзы, их объединения (ассоциации) вправе осуществлять профсоюзный контроль за выполнением коллективны</w:t>
      </w:r>
      <w:r w:rsidRPr="00F926B4">
        <w:rPr>
          <w:rFonts w:ascii="Times New Roman" w:hAnsi="Times New Roman"/>
          <w:szCs w:val="28"/>
        </w:rPr>
        <w:t>х договоров, соглашений.</w:t>
      </w:r>
    </w:p>
    <w:p w14:paraId="0E7073F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 случае нарушения работодателями, их объединениями (союзами, ассоциациями), органами исполнительной власти и органами местного самоуправления условий коллективного договора, соглашения первичные профсоюзные организации, профсоюзы,</w:t>
      </w:r>
      <w:r w:rsidRPr="00F926B4">
        <w:rPr>
          <w:rFonts w:ascii="Times New Roman" w:hAnsi="Times New Roman"/>
          <w:szCs w:val="28"/>
        </w:rPr>
        <w:t xml:space="preserve"> объединения (ассоциации) профсоюзов и их органы вправе направлять им представление об устранении этих нарушений, которое рассматривается в недельный срок. В случае отказа устранить эти нарушения или недостижения соглашения в указанный срок разногласия рас</w:t>
      </w:r>
      <w:r w:rsidRPr="00F926B4">
        <w:rPr>
          <w:rFonts w:ascii="Times New Roman" w:hAnsi="Times New Roman"/>
          <w:szCs w:val="28"/>
        </w:rPr>
        <w:t>сматриваются в соответствии с федеральным законом</w:t>
      </w:r>
      <w:r w:rsidRPr="00F926B4">
        <w:rPr>
          <w:rStyle w:val="a3"/>
          <w:rFonts w:ascii="Times New Roman" w:hAnsi="Times New Roman"/>
          <w:szCs w:val="28"/>
        </w:rPr>
        <w:footnoteReference w:id="7"/>
      </w:r>
      <w:r w:rsidRPr="00F926B4">
        <w:rPr>
          <w:rFonts w:ascii="Times New Roman" w:hAnsi="Times New Roman"/>
          <w:szCs w:val="28"/>
        </w:rPr>
        <w:t>.</w:t>
      </w:r>
    </w:p>
    <w:p w14:paraId="0B1D9A75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hyperlink r:id="rId24" w:history="1">
        <w:r w:rsidRPr="00F926B4">
          <w:rPr>
            <w:rFonts w:ascii="Times New Roman" w:hAnsi="Times New Roman"/>
            <w:szCs w:val="28"/>
          </w:rPr>
          <w:t>Профсоюзы</w:t>
        </w:r>
      </w:hyperlink>
      <w:r w:rsidRPr="00F926B4">
        <w:rPr>
          <w:rFonts w:ascii="Times New Roman" w:hAnsi="Times New Roman"/>
          <w:szCs w:val="28"/>
        </w:rPr>
        <w:t xml:space="preserve"> вправе участвовать в урегулировании коллективных трудовых споров, имеют право на организацию и проведение в соответствии с </w:t>
      </w:r>
      <w:r w:rsidRPr="00F926B4">
        <w:rPr>
          <w:rFonts w:ascii="Times New Roman" w:hAnsi="Times New Roman"/>
          <w:szCs w:val="28"/>
        </w:rPr>
        <w:lastRenderedPageBreak/>
        <w:t>федеральным законом забастовок, соб</w:t>
      </w:r>
      <w:r w:rsidRPr="00F926B4">
        <w:rPr>
          <w:rFonts w:ascii="Times New Roman" w:hAnsi="Times New Roman"/>
          <w:szCs w:val="28"/>
        </w:rPr>
        <w:t>раний, митингов, уличных шествий, демонстраций, пикетирования и других коллективных действий, используя их как средство защиты социально-трудовых прав и интересов работников</w:t>
      </w:r>
      <w:r w:rsidRPr="00F926B4">
        <w:rPr>
          <w:rStyle w:val="a3"/>
          <w:rFonts w:ascii="Times New Roman" w:hAnsi="Times New Roman"/>
          <w:szCs w:val="28"/>
        </w:rPr>
        <w:footnoteReference w:id="8"/>
      </w:r>
      <w:r w:rsidRPr="00F926B4">
        <w:rPr>
          <w:rFonts w:ascii="Times New Roman" w:hAnsi="Times New Roman"/>
          <w:szCs w:val="28"/>
        </w:rPr>
        <w:t>.</w:t>
      </w:r>
    </w:p>
    <w:p w14:paraId="09BB382C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Отношения профсоюзов с работодателями, их объединениями (союзами, ассоциациями)</w:t>
      </w:r>
      <w:r w:rsidRPr="00F926B4">
        <w:rPr>
          <w:rFonts w:ascii="Times New Roman" w:hAnsi="Times New Roman"/>
          <w:szCs w:val="28"/>
        </w:rPr>
        <w:t>, органами государственной власти, органами местного самоуправления</w:t>
      </w:r>
    </w:p>
    <w:p w14:paraId="6E66B644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1. Отношения профсоюзов с работодателями, их объединениями (союзами, ассоциациями), органами государственной власти и органами местного самоуправления строятся на основе социального партне</w:t>
      </w:r>
      <w:r w:rsidRPr="00F926B4">
        <w:rPr>
          <w:rFonts w:ascii="Times New Roman" w:hAnsi="Times New Roman"/>
          <w:szCs w:val="28"/>
        </w:rPr>
        <w:t>рства и взаимодействия сторон трудовых отношений, их представителей, а также на основе системы коллективных договоров, соглашений.</w:t>
      </w:r>
    </w:p>
    <w:p w14:paraId="756B3713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2. Профсоюзы вправе участвовать в выборах органов государственной власти и органов местного самоуправления в соответствии с ф</w:t>
      </w:r>
      <w:r w:rsidRPr="00F926B4">
        <w:rPr>
          <w:rFonts w:ascii="Times New Roman" w:hAnsi="Times New Roman"/>
          <w:szCs w:val="28"/>
        </w:rPr>
        <w:t>едеральным законодательством и законодательством субъектов Российской Федерации.</w:t>
      </w:r>
    </w:p>
    <w:p w14:paraId="2D2CD52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3. Профсоюзы имеют равные с другими социальными партнерами права на паритетное участие в управлении государственными фондами социального страхования, занятости, медицинского с</w:t>
      </w:r>
      <w:r w:rsidRPr="00F926B4">
        <w:rPr>
          <w:rFonts w:ascii="Times New Roman" w:hAnsi="Times New Roman"/>
          <w:szCs w:val="28"/>
        </w:rPr>
        <w:t>трахования, пенсионным и другими фондами, формируемыми за счет страховых взносов, а также имеют право на профсоюзный контроль за использованием средств этих фондов. Уставы (положения) этих фондов утверждаются по согласованию с общероссийскими объединениями</w:t>
      </w:r>
      <w:r w:rsidRPr="00F926B4">
        <w:rPr>
          <w:rFonts w:ascii="Times New Roman" w:hAnsi="Times New Roman"/>
          <w:szCs w:val="28"/>
        </w:rPr>
        <w:t xml:space="preserve"> (ассоциациями) профсоюзов либо с соответствующими общероссийскими профсоюзами.</w:t>
      </w:r>
    </w:p>
    <w:p w14:paraId="2BFA1FBF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4. Профсоюзы осуществляют организацию и проведение оздоровительных мероприятий среди членов профсоюза и их семей. Размеры средств на эти цели определяются органом управления (п</w:t>
      </w:r>
      <w:r w:rsidRPr="00F926B4">
        <w:rPr>
          <w:rFonts w:ascii="Times New Roman" w:hAnsi="Times New Roman"/>
          <w:szCs w:val="28"/>
        </w:rPr>
        <w:t>равлением) Фонда социального страхования Российской Федерации по представлению соответствующих профсоюзов.</w:t>
      </w:r>
    </w:p>
    <w:p w14:paraId="35A0AF6A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5. Профсоюзы вправе осуществлять взаимодействие с органами государственной власти, органами местного самоуправления, объединениями (союзами, ассоциац</w:t>
      </w:r>
      <w:r w:rsidRPr="00F926B4">
        <w:rPr>
          <w:rFonts w:ascii="Times New Roman" w:hAnsi="Times New Roman"/>
          <w:szCs w:val="28"/>
        </w:rPr>
        <w:t>иями) и организациями по развитию санаторно-курортного лечения, учреждений отдыха, туризма, массовой физической культуры и спорта</w:t>
      </w:r>
      <w:r w:rsidRPr="00F926B4">
        <w:rPr>
          <w:rStyle w:val="a3"/>
          <w:rFonts w:ascii="Times New Roman" w:hAnsi="Times New Roman"/>
          <w:szCs w:val="28"/>
        </w:rPr>
        <w:footnoteReference w:id="9"/>
      </w:r>
      <w:r w:rsidRPr="00F926B4">
        <w:rPr>
          <w:rFonts w:ascii="Times New Roman" w:hAnsi="Times New Roman"/>
          <w:szCs w:val="28"/>
        </w:rPr>
        <w:t>.</w:t>
      </w:r>
    </w:p>
    <w:p w14:paraId="31E1760B" w14:textId="77777777" w:rsidR="00F963BC" w:rsidRPr="00F926B4" w:rsidRDefault="00F45280" w:rsidP="00F926B4">
      <w:pPr>
        <w:pStyle w:val="a9"/>
        <w:numPr>
          <w:ilvl w:val="1"/>
          <w:numId w:val="14"/>
        </w:numPr>
        <w:ind w:left="0" w:firstLine="709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ФЕДЕРАЛЬНЫЙ ЗАКОН ОТ 19 ИЮНЯ 2004 Г. N 54-ФЗ</w:t>
      </w:r>
      <w:r w:rsidRPr="00F926B4">
        <w:rPr>
          <w:rFonts w:ascii="Times New Roman" w:hAnsi="Times New Roman"/>
          <w:szCs w:val="28"/>
        </w:rPr>
        <w:br/>
      </w:r>
      <w:r w:rsidRPr="00F926B4">
        <w:rPr>
          <w:rFonts w:ascii="Times New Roman" w:hAnsi="Times New Roman"/>
          <w:szCs w:val="28"/>
        </w:rPr>
        <w:t xml:space="preserve">«О СОБРАНИЯХ, МИТИНГАХ, ДЕМОНСТРАЦИЯХ, ШЕСТВИЯХ И </w:t>
      </w:r>
      <w:r w:rsidRPr="00F926B4">
        <w:rPr>
          <w:rFonts w:ascii="Times New Roman" w:hAnsi="Times New Roman"/>
          <w:szCs w:val="28"/>
        </w:rPr>
        <w:t>ПИКЕТИРОВАНИЯХ»</w:t>
      </w:r>
    </w:p>
    <w:p w14:paraId="317A437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Законодательство Российской Федерации о собраниях, митингах, демонстрациях, шествиях и пикетированиях основывается на положениях </w:t>
      </w:r>
      <w:hyperlink r:id="rId25" w:history="1">
        <w:r w:rsidRPr="00F926B4">
          <w:rPr>
            <w:rFonts w:ascii="Times New Roman" w:hAnsi="Times New Roman"/>
            <w:szCs w:val="28"/>
          </w:rPr>
          <w:t>Конституции</w:t>
        </w:r>
      </w:hyperlink>
      <w:r w:rsidRPr="00F926B4">
        <w:rPr>
          <w:rFonts w:ascii="Times New Roman" w:hAnsi="Times New Roman"/>
          <w:szCs w:val="28"/>
        </w:rPr>
        <w:t> Российской Федерации, общепризнанных</w:t>
      </w:r>
      <w:r w:rsidRPr="00F926B4">
        <w:rPr>
          <w:rFonts w:ascii="Times New Roman" w:hAnsi="Times New Roman"/>
          <w:szCs w:val="28"/>
        </w:rPr>
        <w:t xml:space="preserve"> принципах и нормах международного права, международных договорах Российской Федерации и включает в себя настоящий Федеральный закон и иные законодательные акты Российской Федерации, относящиеся к обеспечению права на проведение собраний, митингов, демонст</w:t>
      </w:r>
      <w:r w:rsidRPr="00F926B4">
        <w:rPr>
          <w:rFonts w:ascii="Times New Roman" w:hAnsi="Times New Roman"/>
          <w:szCs w:val="28"/>
        </w:rPr>
        <w:t xml:space="preserve">раций, шествий и пикетирований. В случаях, предусмотренных настоящим Федеральным законом, нормативные правовые акты, касающиеся обеспечения условий проведения собраний, </w:t>
      </w:r>
      <w:r w:rsidRPr="00F926B4">
        <w:rPr>
          <w:rFonts w:ascii="Times New Roman" w:hAnsi="Times New Roman"/>
          <w:szCs w:val="28"/>
        </w:rPr>
        <w:lastRenderedPageBreak/>
        <w:t>митингов, демонстраций, шествий и пикетирований, издают </w:t>
      </w:r>
      <w:hyperlink r:id="rId26" w:history="1">
        <w:r w:rsidRPr="00F926B4">
          <w:rPr>
            <w:rFonts w:ascii="Times New Roman" w:hAnsi="Times New Roman"/>
            <w:szCs w:val="28"/>
          </w:rPr>
          <w:t>Президент</w:t>
        </w:r>
      </w:hyperlink>
      <w:r w:rsidRPr="00F926B4">
        <w:rPr>
          <w:rFonts w:ascii="Times New Roman" w:hAnsi="Times New Roman"/>
          <w:szCs w:val="28"/>
        </w:rPr>
        <w:t xml:space="preserve"> Российской Федерации, </w:t>
      </w:r>
      <w:hyperlink r:id="rId27" w:history="1">
        <w:r w:rsidRPr="00F926B4">
          <w:rPr>
            <w:rFonts w:ascii="Times New Roman" w:hAnsi="Times New Roman"/>
            <w:szCs w:val="28"/>
          </w:rPr>
          <w:t>Правительство</w:t>
        </w:r>
      </w:hyperlink>
      <w:r w:rsidRPr="00F926B4">
        <w:rPr>
          <w:rFonts w:ascii="Times New Roman" w:hAnsi="Times New Roman"/>
          <w:szCs w:val="28"/>
        </w:rPr>
        <w:t> Российской Федерации, принимают и издают органы государственной власти </w:t>
      </w:r>
      <w:hyperlink r:id="rId28" w:history="1">
        <w:r w:rsidRPr="00F926B4">
          <w:rPr>
            <w:rFonts w:ascii="Times New Roman" w:hAnsi="Times New Roman"/>
            <w:szCs w:val="28"/>
          </w:rPr>
          <w:t>субъектов</w:t>
        </w:r>
      </w:hyperlink>
      <w:r w:rsidRPr="00F926B4">
        <w:rPr>
          <w:rFonts w:ascii="Times New Roman" w:hAnsi="Times New Roman"/>
          <w:szCs w:val="28"/>
        </w:rPr>
        <w:t> Российской Федерации.</w:t>
      </w:r>
    </w:p>
    <w:p w14:paraId="3A7AD9F0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Проведение собраний, митингов, демонстраций, шествий и пикетирований в целях предвыборной агитации, агитации по вопросам референдума регулируется настоящим Федеральным законом и </w:t>
      </w:r>
      <w:hyperlink r:id="rId29" w:history="1">
        <w:r w:rsidRPr="00F926B4">
          <w:rPr>
            <w:rFonts w:ascii="Times New Roman" w:hAnsi="Times New Roman"/>
            <w:szCs w:val="28"/>
          </w:rPr>
          <w:t>законодательством</w:t>
        </w:r>
      </w:hyperlink>
      <w:r w:rsidRPr="00F926B4">
        <w:rPr>
          <w:rFonts w:ascii="Times New Roman" w:hAnsi="Times New Roman"/>
          <w:szCs w:val="28"/>
        </w:rPr>
        <w:t> Российской Федерации о выборах и референдумах. Проведение религиозных обрядов и церемоний регулируется </w:t>
      </w:r>
      <w:hyperlink r:id="rId30" w:history="1">
        <w:r w:rsidRPr="00F926B4">
          <w:rPr>
            <w:rFonts w:ascii="Times New Roman" w:hAnsi="Times New Roman"/>
            <w:szCs w:val="28"/>
          </w:rPr>
          <w:t>Федера</w:t>
        </w:r>
        <w:r w:rsidRPr="00F926B4">
          <w:rPr>
            <w:rFonts w:ascii="Times New Roman" w:hAnsi="Times New Roman"/>
            <w:szCs w:val="28"/>
          </w:rPr>
          <w:t>льным законом</w:t>
        </w:r>
      </w:hyperlink>
      <w:r w:rsidRPr="00F926B4">
        <w:rPr>
          <w:rFonts w:ascii="Times New Roman" w:hAnsi="Times New Roman"/>
          <w:szCs w:val="28"/>
        </w:rPr>
        <w:t> от 26 сентября 1997 года N 125-ФЗ «О свободе совести и о религиозных объединениях»</w:t>
      </w:r>
      <w:r w:rsidRPr="00F926B4">
        <w:rPr>
          <w:rStyle w:val="a3"/>
          <w:rFonts w:ascii="Times New Roman" w:hAnsi="Times New Roman"/>
          <w:szCs w:val="28"/>
        </w:rPr>
        <w:footnoteReference w:id="10"/>
      </w:r>
      <w:r w:rsidRPr="00F926B4">
        <w:rPr>
          <w:rFonts w:ascii="Times New Roman" w:hAnsi="Times New Roman"/>
          <w:szCs w:val="28"/>
        </w:rPr>
        <w:t>.</w:t>
      </w:r>
    </w:p>
    <w:p w14:paraId="16079E63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Для целей настоящего Федерального закона используются следующие основные понятия:</w:t>
      </w:r>
    </w:p>
    <w:p w14:paraId="3D53F96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1) </w:t>
      </w:r>
      <w:r w:rsidRPr="00F926B4">
        <w:rPr>
          <w:rFonts w:ascii="Times New Roman" w:hAnsi="Times New Roman"/>
          <w:b/>
          <w:szCs w:val="28"/>
        </w:rPr>
        <w:t>публичное мероприятие</w:t>
      </w:r>
      <w:r w:rsidRPr="00F926B4">
        <w:rPr>
          <w:rFonts w:ascii="Times New Roman" w:hAnsi="Times New Roman"/>
          <w:szCs w:val="28"/>
        </w:rPr>
        <w:t> - открытая, мирная, доступная каждому, проводи</w:t>
      </w:r>
      <w:r w:rsidRPr="00F926B4">
        <w:rPr>
          <w:rFonts w:ascii="Times New Roman" w:hAnsi="Times New Roman"/>
          <w:szCs w:val="28"/>
        </w:rPr>
        <w:t>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</w:t>
      </w:r>
      <w:r w:rsidRPr="00F926B4">
        <w:rPr>
          <w:rFonts w:ascii="Times New Roman" w:hAnsi="Times New Roman"/>
          <w:szCs w:val="28"/>
        </w:rPr>
        <w:t xml:space="preserve">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</w:t>
      </w:r>
      <w:r w:rsidRPr="00F926B4">
        <w:rPr>
          <w:rFonts w:ascii="Times New Roman" w:hAnsi="Times New Roman"/>
          <w:szCs w:val="28"/>
        </w:rPr>
        <w:t>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14:paraId="5993E285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2) </w:t>
      </w:r>
      <w:r w:rsidRPr="00F926B4">
        <w:rPr>
          <w:rFonts w:ascii="Times New Roman" w:hAnsi="Times New Roman"/>
          <w:b/>
          <w:szCs w:val="28"/>
        </w:rPr>
        <w:t>собрание</w:t>
      </w:r>
      <w:r w:rsidRPr="00F926B4">
        <w:rPr>
          <w:rFonts w:ascii="Times New Roman" w:hAnsi="Times New Roman"/>
          <w:szCs w:val="28"/>
        </w:rPr>
        <w:t xml:space="preserve"> - совместное </w:t>
      </w:r>
      <w:r w:rsidRPr="00F926B4">
        <w:rPr>
          <w:rFonts w:ascii="Times New Roman" w:hAnsi="Times New Roman"/>
          <w:szCs w:val="28"/>
        </w:rPr>
        <w:t>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14:paraId="1965FD0F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3) </w:t>
      </w:r>
      <w:r w:rsidRPr="00F926B4">
        <w:rPr>
          <w:rFonts w:ascii="Times New Roman" w:hAnsi="Times New Roman"/>
          <w:b/>
          <w:szCs w:val="28"/>
        </w:rPr>
        <w:t>митинг</w:t>
      </w:r>
      <w:r w:rsidRPr="00F926B4">
        <w:rPr>
          <w:rFonts w:ascii="Times New Roman" w:hAnsi="Times New Roman"/>
          <w:szCs w:val="28"/>
        </w:rPr>
        <w:t> - массовое присутствие граждан в определенном месте для публичного выражения общественного мнен</w:t>
      </w:r>
      <w:r w:rsidRPr="00F926B4">
        <w:rPr>
          <w:rFonts w:ascii="Times New Roman" w:hAnsi="Times New Roman"/>
          <w:szCs w:val="28"/>
        </w:rPr>
        <w:t>ия по поводу актуальных проблем преимущественно общественно-политического характера;</w:t>
      </w:r>
    </w:p>
    <w:p w14:paraId="78A9DBC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4) </w:t>
      </w:r>
      <w:r w:rsidRPr="00F926B4">
        <w:rPr>
          <w:rFonts w:ascii="Times New Roman" w:hAnsi="Times New Roman"/>
          <w:b/>
          <w:szCs w:val="28"/>
        </w:rPr>
        <w:t>демонстрация</w:t>
      </w:r>
      <w:r w:rsidRPr="00F926B4">
        <w:rPr>
          <w:rFonts w:ascii="Times New Roman" w:hAnsi="Times New Roman"/>
          <w:szCs w:val="28"/>
        </w:rPr>
        <w:t> 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</w:t>
      </w:r>
      <w:r w:rsidRPr="00F926B4">
        <w:rPr>
          <w:rFonts w:ascii="Times New Roman" w:hAnsi="Times New Roman"/>
          <w:szCs w:val="28"/>
        </w:rPr>
        <w:t xml:space="preserve"> плакатов, транспарантов и иных средств наглядной агитации;</w:t>
      </w:r>
    </w:p>
    <w:p w14:paraId="2761250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5) </w:t>
      </w:r>
      <w:r w:rsidRPr="00F926B4">
        <w:rPr>
          <w:rFonts w:ascii="Times New Roman" w:hAnsi="Times New Roman"/>
          <w:b/>
          <w:szCs w:val="28"/>
        </w:rPr>
        <w:t>шествие</w:t>
      </w:r>
      <w:r w:rsidRPr="00F926B4">
        <w:rPr>
          <w:rFonts w:ascii="Times New Roman" w:hAnsi="Times New Roman"/>
          <w:szCs w:val="28"/>
        </w:rPr>
        <w:t> - массовое прохождение граждан по заранее определенному маршруту в целях привлечения внимания к каким-либо проблемам;</w:t>
      </w:r>
    </w:p>
    <w:p w14:paraId="54D65F2C" w14:textId="649A8FDF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6) </w:t>
      </w:r>
      <w:r w:rsidRPr="00F926B4">
        <w:rPr>
          <w:rFonts w:ascii="Times New Roman" w:hAnsi="Times New Roman"/>
          <w:b/>
          <w:szCs w:val="28"/>
        </w:rPr>
        <w:t>пикетирование</w:t>
      </w:r>
      <w:r w:rsidRPr="00F926B4">
        <w:rPr>
          <w:rFonts w:ascii="Times New Roman" w:hAnsi="Times New Roman"/>
          <w:szCs w:val="28"/>
        </w:rPr>
        <w:t> - форма публичного выражения мнений, осуществляемо</w:t>
      </w:r>
      <w:r w:rsidRPr="00F926B4">
        <w:rPr>
          <w:rFonts w:ascii="Times New Roman" w:hAnsi="Times New Roman"/>
          <w:szCs w:val="28"/>
        </w:rPr>
        <w:t>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</w:t>
      </w:r>
      <w:r w:rsidRPr="00F926B4">
        <w:rPr>
          <w:rFonts w:ascii="Times New Roman" w:hAnsi="Times New Roman"/>
          <w:szCs w:val="28"/>
        </w:rPr>
        <w:t>струкции</w:t>
      </w:r>
      <w:r w:rsidRPr="00F926B4">
        <w:rPr>
          <w:rStyle w:val="a3"/>
          <w:rFonts w:ascii="Times New Roman" w:hAnsi="Times New Roman"/>
          <w:szCs w:val="28"/>
        </w:rPr>
        <w:footnoteReference w:id="11"/>
      </w:r>
    </w:p>
    <w:p w14:paraId="66AA7E7C" w14:textId="77777777" w:rsidR="00491266" w:rsidRPr="00491266" w:rsidRDefault="00491266" w:rsidP="00491266">
      <w:pPr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p w14:paraId="51064810" w14:textId="77777777" w:rsidR="00F926B4" w:rsidRPr="00491266" w:rsidRDefault="00F926B4" w:rsidP="00491266">
      <w:pPr>
        <w:pStyle w:val="a9"/>
        <w:pageBreakBefore/>
        <w:numPr>
          <w:ilvl w:val="0"/>
          <w:numId w:val="16"/>
        </w:numPr>
        <w:ind w:left="0" w:firstLine="709"/>
        <w:jc w:val="center"/>
        <w:rPr>
          <w:rFonts w:ascii="Times New Roman" w:hAnsi="Times New Roman"/>
          <w:b/>
          <w:bCs/>
          <w:szCs w:val="28"/>
        </w:rPr>
      </w:pPr>
      <w:r w:rsidRPr="00491266">
        <w:rPr>
          <w:rFonts w:ascii="Times New Roman" w:hAnsi="Times New Roman"/>
          <w:b/>
          <w:bCs/>
          <w:caps/>
          <w:szCs w:val="28"/>
        </w:rPr>
        <w:lastRenderedPageBreak/>
        <w:t>КОЛЛЕКТИВНЫЕ ДЕЙСТВИЯ И АКЦИИ СОЛИДАРНОСТИ ПРОФСОЮЗОВ</w:t>
      </w:r>
    </w:p>
    <w:p w14:paraId="5C7210CF" w14:textId="77777777" w:rsidR="00F926B4" w:rsidRPr="00F926B4" w:rsidRDefault="00F926B4" w:rsidP="00F926B4">
      <w:pPr>
        <w:pStyle w:val="a9"/>
        <w:ind w:left="0" w:firstLine="709"/>
        <w:rPr>
          <w:rFonts w:ascii="Times New Roman" w:hAnsi="Times New Roman"/>
          <w:caps/>
          <w:szCs w:val="28"/>
        </w:rPr>
      </w:pPr>
    </w:p>
    <w:p w14:paraId="6253F0D1" w14:textId="20EB5877" w:rsidR="00F963BC" w:rsidRPr="00F926B4" w:rsidRDefault="00F926B4" w:rsidP="00F926B4">
      <w:pPr>
        <w:pStyle w:val="a9"/>
        <w:ind w:left="0" w:firstLine="709"/>
        <w:rPr>
          <w:rFonts w:ascii="Times New Roman" w:hAnsi="Times New Roman"/>
          <w:caps/>
          <w:szCs w:val="28"/>
        </w:rPr>
      </w:pPr>
      <w:r w:rsidRPr="00F926B4">
        <w:rPr>
          <w:rFonts w:ascii="Times New Roman" w:hAnsi="Times New Roman"/>
          <w:caps/>
          <w:szCs w:val="28"/>
        </w:rPr>
        <w:t>3</w:t>
      </w:r>
      <w:r w:rsidR="00F45280" w:rsidRPr="00F926B4">
        <w:rPr>
          <w:rFonts w:ascii="Times New Roman" w:hAnsi="Times New Roman"/>
          <w:caps/>
          <w:szCs w:val="28"/>
        </w:rPr>
        <w:t>.1. ЦЕЛИ И ФОРМЫ КОЛЛЕКТИВНЫХ ДЕЙСТВИЙ И АКЦИЙ ПРОФСОЮЗОВ</w:t>
      </w:r>
    </w:p>
    <w:p w14:paraId="494A6E59" w14:textId="3E1B8554" w:rsidR="00F963BC" w:rsidRPr="00F926B4" w:rsidRDefault="00F45280" w:rsidP="00F926B4">
      <w:pPr>
        <w:ind w:firstLine="709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Главной целью коллективных</w:t>
      </w:r>
      <w:r w:rsidRPr="00F926B4">
        <w:rPr>
          <w:rFonts w:ascii="Times New Roman" w:hAnsi="Times New Roman"/>
          <w:szCs w:val="28"/>
        </w:rPr>
        <w:t xml:space="preserve"> является укрепление профсоюзных рядов, повышение их боевитости. Ведь чтобы адекватно противостоять наступлению на права трудящихся в условиях, определенных нестабильной макроэкономической ситуацией и глобальным наступлением капитала на права трудящихся, п</w:t>
      </w:r>
      <w:r w:rsidRPr="00F926B4">
        <w:rPr>
          <w:rFonts w:ascii="Times New Roman" w:hAnsi="Times New Roman"/>
          <w:szCs w:val="28"/>
        </w:rPr>
        <w:t>рофсоюзам нужна высокая организованность и солидарность действий</w:t>
      </w:r>
    </w:p>
    <w:p w14:paraId="47781FCD" w14:textId="77777777" w:rsidR="00F963BC" w:rsidRPr="00F926B4" w:rsidRDefault="00F45280" w:rsidP="00F926B4">
      <w:pPr>
        <w:ind w:firstLine="709"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    Сила профсоюзов – в единстве </w:t>
      </w:r>
      <w:proofErr w:type="spellStart"/>
      <w:r w:rsidRPr="00F926B4">
        <w:rPr>
          <w:rFonts w:ascii="Times New Roman" w:hAnsi="Times New Roman"/>
          <w:szCs w:val="28"/>
        </w:rPr>
        <w:t>действий</w:t>
      </w:r>
      <w:proofErr w:type="spellEnd"/>
      <w:r w:rsidRPr="00F926B4">
        <w:rPr>
          <w:rFonts w:ascii="Times New Roman" w:hAnsi="Times New Roman"/>
          <w:szCs w:val="28"/>
        </w:rPr>
        <w:t xml:space="preserve">, съезд </w:t>
      </w:r>
      <w:proofErr w:type="spellStart"/>
      <w:r w:rsidRPr="00F926B4">
        <w:rPr>
          <w:rFonts w:ascii="Times New Roman" w:hAnsi="Times New Roman"/>
          <w:szCs w:val="28"/>
        </w:rPr>
        <w:t>общероссийского</w:t>
      </w:r>
      <w:proofErr w:type="spellEnd"/>
      <w:r w:rsidRPr="00F926B4">
        <w:rPr>
          <w:rFonts w:ascii="Times New Roman" w:hAnsi="Times New Roman"/>
          <w:szCs w:val="28"/>
        </w:rPr>
        <w:t xml:space="preserve"> профсоюза принимает решения, определяет основные направления действий, которые должны  выполнять все профсоюзные и членские </w:t>
      </w:r>
      <w:r w:rsidRPr="00F926B4">
        <w:rPr>
          <w:rFonts w:ascii="Times New Roman" w:hAnsi="Times New Roman"/>
          <w:szCs w:val="28"/>
        </w:rPr>
        <w:t xml:space="preserve">организации, все члены профсоюзов. Только тогда можно добиться реализации принимаемых профсоюзами </w:t>
      </w:r>
      <w:proofErr w:type="spellStart"/>
      <w:r w:rsidRPr="00F926B4">
        <w:rPr>
          <w:rFonts w:ascii="Times New Roman" w:hAnsi="Times New Roman"/>
          <w:szCs w:val="28"/>
        </w:rPr>
        <w:t>важнейших</w:t>
      </w:r>
      <w:proofErr w:type="spellEnd"/>
      <w:r w:rsidRPr="00F926B4">
        <w:rPr>
          <w:rFonts w:ascii="Times New Roman" w:hAnsi="Times New Roman"/>
          <w:szCs w:val="28"/>
        </w:rPr>
        <w:t xml:space="preserve"> решений.</w:t>
      </w:r>
    </w:p>
    <w:p w14:paraId="6668E2A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Коллективное разрешение проблем достигается путем солидарных (коллективных, совместных) усилий членов Профсоюза. Именно солидарные усилия, прилагаемые в разном количестве и в разных формах, но – всеми членами профсоюза</w:t>
      </w:r>
      <w:r w:rsidRPr="00F926B4">
        <w:rPr>
          <w:rStyle w:val="a3"/>
          <w:rFonts w:ascii="Times New Roman" w:hAnsi="Times New Roman"/>
          <w:szCs w:val="28"/>
        </w:rPr>
        <w:footnoteReference w:id="12"/>
      </w:r>
      <w:r w:rsidRPr="00F926B4">
        <w:rPr>
          <w:rFonts w:ascii="Times New Roman" w:hAnsi="Times New Roman"/>
          <w:szCs w:val="28"/>
        </w:rPr>
        <w:t>.</w:t>
      </w:r>
    </w:p>
    <w:p w14:paraId="60CBD8B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Коллективный характер проблем и ко</w:t>
      </w:r>
      <w:r w:rsidRPr="00F926B4">
        <w:rPr>
          <w:rFonts w:ascii="Times New Roman" w:hAnsi="Times New Roman"/>
          <w:szCs w:val="28"/>
        </w:rPr>
        <w:t>ллективный характер их преодоления. На сегодняшний день профсоюзные коллективные действия и акции носят плановый либо ситуативный характер (при необходимости поддержки отдельных трудовых коллективов в основном в медиа-пространстве). Среди наиболее распрост</w:t>
      </w:r>
      <w:r w:rsidRPr="00F926B4">
        <w:rPr>
          <w:rFonts w:ascii="Times New Roman" w:hAnsi="Times New Roman"/>
          <w:szCs w:val="28"/>
        </w:rPr>
        <w:t xml:space="preserve">раненных действий можно выделить следующие формы: </w:t>
      </w:r>
    </w:p>
    <w:p w14:paraId="0745B93A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первомайские акции профсоюзов в форме шествий, митингов и т.д.;</w:t>
      </w:r>
    </w:p>
    <w:p w14:paraId="18DFAA42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агитационные акции в социальных сетях с </w:t>
      </w:r>
      <w:proofErr w:type="spellStart"/>
      <w:r w:rsidRPr="00F926B4">
        <w:rPr>
          <w:rFonts w:ascii="Times New Roman" w:hAnsi="Times New Roman"/>
          <w:szCs w:val="28"/>
        </w:rPr>
        <w:t>хештэгами</w:t>
      </w:r>
      <w:proofErr w:type="spellEnd"/>
      <w:r w:rsidRPr="00F926B4">
        <w:rPr>
          <w:rFonts w:ascii="Times New Roman" w:hAnsi="Times New Roman"/>
          <w:szCs w:val="28"/>
        </w:rPr>
        <w:t>;</w:t>
      </w:r>
    </w:p>
    <w:p w14:paraId="579364B1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Всероссийский акции 7 октября в рамках Всемирного дня действий «За достойный тру!»;</w:t>
      </w:r>
    </w:p>
    <w:p w14:paraId="4C8AB56A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темати</w:t>
      </w:r>
      <w:r w:rsidRPr="00F926B4">
        <w:rPr>
          <w:rFonts w:ascii="Times New Roman" w:hAnsi="Times New Roman"/>
          <w:szCs w:val="28"/>
        </w:rPr>
        <w:t>ческие кампании поддержки членов профсоюзов;</w:t>
      </w:r>
    </w:p>
    <w:p w14:paraId="005E788E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обращения работников в СМИ и социальных сетях;</w:t>
      </w:r>
    </w:p>
    <w:p w14:paraId="43439948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митинг-концерты;</w:t>
      </w:r>
    </w:p>
    <w:p w14:paraId="135C33C1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забастовки;</w:t>
      </w:r>
    </w:p>
    <w:p w14:paraId="533A37BF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информационные акции (раздача листовок, посты солидарности в соцсетях, массовая рассылка электронных писем);</w:t>
      </w:r>
    </w:p>
    <w:p w14:paraId="7B7982E9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сбор подписей под коллекти</w:t>
      </w:r>
      <w:r w:rsidRPr="00F926B4">
        <w:rPr>
          <w:rFonts w:ascii="Times New Roman" w:hAnsi="Times New Roman"/>
          <w:szCs w:val="28"/>
        </w:rPr>
        <w:t>вными обращениями и направление их адресатам;</w:t>
      </w:r>
    </w:p>
    <w:p w14:paraId="7FA00D64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подписание коллективных петиций;</w:t>
      </w:r>
    </w:p>
    <w:p w14:paraId="3A2EB322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выступления и заявления в СМИ от имени профсоюзов, трудовых коллективов;</w:t>
      </w:r>
    </w:p>
    <w:p w14:paraId="2C9AF84B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собрания в трудовых коллективах по проблемным вопросам, с принятием коллективных решений</w:t>
      </w:r>
    </w:p>
    <w:p w14:paraId="50342006" w14:textId="77777777" w:rsidR="00F963BC" w:rsidRPr="00F926B4" w:rsidRDefault="00F45280" w:rsidP="00F926B4">
      <w:pPr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заседания трехс</w:t>
      </w:r>
      <w:r w:rsidRPr="00F926B4">
        <w:rPr>
          <w:rFonts w:ascii="Times New Roman" w:hAnsi="Times New Roman"/>
          <w:szCs w:val="28"/>
        </w:rPr>
        <w:t>торонних комиссий и другие.</w:t>
      </w:r>
    </w:p>
    <w:p w14:paraId="7ABD6AA8" w14:textId="39DB81E5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lastRenderedPageBreak/>
        <w:t xml:space="preserve">Для ознакомления с практикой проведения конкретный акций и коллективных действий предлагаем обратиться к сайту ФНПР </w:t>
      </w:r>
      <w:hyperlink r:id="rId31" w:history="1">
        <w:r w:rsidRPr="00F926B4">
          <w:rPr>
            <w:rStyle w:val="a4"/>
            <w:rFonts w:ascii="Times New Roman" w:hAnsi="Times New Roman"/>
            <w:szCs w:val="28"/>
          </w:rPr>
          <w:t>https://fnpr.ru/events/all/?theme=423</w:t>
        </w:r>
      </w:hyperlink>
      <w:r w:rsidRPr="00F926B4">
        <w:rPr>
          <w:rFonts w:ascii="Times New Roman" w:hAnsi="Times New Roman"/>
          <w:szCs w:val="28"/>
        </w:rPr>
        <w:t xml:space="preserve"> в раздел «Коллективные действия», где размещ</w:t>
      </w:r>
      <w:r w:rsidRPr="00F926B4">
        <w:rPr>
          <w:rFonts w:ascii="Times New Roman" w:hAnsi="Times New Roman"/>
          <w:szCs w:val="28"/>
        </w:rPr>
        <w:t>ена информация о проведени</w:t>
      </w:r>
      <w:r w:rsidRPr="00F926B4">
        <w:rPr>
          <w:rFonts w:ascii="Times New Roman" w:hAnsi="Times New Roman"/>
          <w:szCs w:val="28"/>
        </w:rPr>
        <w:t>и мероприятий территориальными организациями профсоюзов.</w:t>
      </w:r>
    </w:p>
    <w:p w14:paraId="6357807D" w14:textId="3E929AE0" w:rsidR="00F963BC" w:rsidRPr="00F926B4" w:rsidRDefault="00F926B4" w:rsidP="00F926B4">
      <w:pPr>
        <w:ind w:firstLine="709"/>
        <w:contextualSpacing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caps/>
          <w:szCs w:val="28"/>
        </w:rPr>
        <w:t>3</w:t>
      </w:r>
      <w:r w:rsidR="00F45280" w:rsidRPr="00F926B4">
        <w:rPr>
          <w:rFonts w:ascii="Times New Roman" w:hAnsi="Times New Roman"/>
          <w:caps/>
          <w:szCs w:val="28"/>
        </w:rPr>
        <w:t>.2. ПРАКТИКА ПРОВЕДЕНИЯ КОЛЛЕКТИВНЫХ ДЕЙСТВИЙ</w:t>
      </w:r>
    </w:p>
    <w:p w14:paraId="42566217" w14:textId="27DC99E8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2000-ые годы можно считать временем оживления в России института социального партнерства в трехстороннем формате, которое</w:t>
      </w:r>
      <w:r w:rsidRPr="00F926B4">
        <w:rPr>
          <w:rFonts w:ascii="Times New Roman" w:hAnsi="Times New Roman"/>
          <w:szCs w:val="28"/>
        </w:rPr>
        <w:t xml:space="preserve"> долго оставалось формальным. В новом ТК появилась норма о </w:t>
      </w:r>
      <w:proofErr w:type="spellStart"/>
      <w:r w:rsidRPr="00F926B4">
        <w:rPr>
          <w:rFonts w:ascii="Times New Roman" w:hAnsi="Times New Roman"/>
          <w:szCs w:val="28"/>
        </w:rPr>
        <w:t>соцпартнерстве</w:t>
      </w:r>
      <w:proofErr w:type="spellEnd"/>
      <w:r w:rsidRPr="00F926B4">
        <w:rPr>
          <w:rFonts w:ascii="Times New Roman" w:hAnsi="Times New Roman"/>
          <w:szCs w:val="28"/>
        </w:rPr>
        <w:t xml:space="preserve"> и его механизмах. Постепенно был «собран» механизм рассмотрения в трехстороннем формате (профсоюзы, власть, бизнес) всех важнейших социальных вопросов. На федеральном уровне их основ</w:t>
      </w:r>
      <w:r w:rsidRPr="00F926B4">
        <w:rPr>
          <w:rFonts w:ascii="Times New Roman" w:hAnsi="Times New Roman"/>
          <w:szCs w:val="28"/>
        </w:rPr>
        <w:t xml:space="preserve">ой стала регулярно собирающаяся </w:t>
      </w:r>
      <w:proofErr w:type="spellStart"/>
      <w:r w:rsidRPr="00F926B4">
        <w:rPr>
          <w:rFonts w:ascii="Times New Roman" w:hAnsi="Times New Roman"/>
          <w:szCs w:val="28"/>
        </w:rPr>
        <w:t>Россиийская</w:t>
      </w:r>
      <w:proofErr w:type="spellEnd"/>
      <w:r w:rsidRPr="00F926B4">
        <w:rPr>
          <w:rFonts w:ascii="Times New Roman" w:hAnsi="Times New Roman"/>
          <w:szCs w:val="28"/>
        </w:rPr>
        <w:t xml:space="preserve"> трехсторонняя комиссия по регулированию социально-трудовых отношений. </w:t>
      </w:r>
    </w:p>
    <w:p w14:paraId="06FDE274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      В 2000-х экономика страны стабилизировалась и пошла в рост. Одновременно начала расти доходы работников, что обернулось спадом трудовой</w:t>
      </w:r>
      <w:r w:rsidRPr="00F926B4">
        <w:rPr>
          <w:rFonts w:ascii="Times New Roman" w:hAnsi="Times New Roman"/>
          <w:szCs w:val="28"/>
        </w:rPr>
        <w:t xml:space="preserve"> конфликтности.</w:t>
      </w:r>
    </w:p>
    <w:p w14:paraId="54E5244D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     Новый виток экономического кризиса в России с 2014 года спровоцировал и новый рост количества трудовых конфликтов в стране. В 2022 году ФНПР остается крупнейшей общественной организацией в стране. объединяя почти 20 млн. человек.  </w:t>
      </w:r>
    </w:p>
    <w:p w14:paraId="75AE8598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szCs w:val="28"/>
        </w:rPr>
        <w:t xml:space="preserve">   </w:t>
      </w:r>
      <w:r w:rsidRPr="00F926B4">
        <w:rPr>
          <w:rFonts w:ascii="Times New Roman" w:hAnsi="Times New Roman"/>
          <w:szCs w:val="28"/>
        </w:rPr>
        <w:t xml:space="preserve">   Членские организации обязаны проявлять солидарность и принимать участие в организации и проведении Федерацией коллективных действий профсоюзов (сп.14 т.9 Устава ФНПР).</w:t>
      </w:r>
    </w:p>
    <w:p w14:paraId="05419913" w14:textId="211F7E79" w:rsidR="00F963BC" w:rsidRPr="00F926B4" w:rsidRDefault="00F963BC" w:rsidP="00F926B4">
      <w:pPr>
        <w:ind w:firstLine="709"/>
        <w:contextualSpacing/>
        <w:rPr>
          <w:rFonts w:ascii="Times New Roman" w:hAnsi="Times New Roman"/>
          <w:b/>
          <w:szCs w:val="28"/>
        </w:rPr>
      </w:pPr>
    </w:p>
    <w:p w14:paraId="409A17B6" w14:textId="3E55C86B" w:rsidR="00F963BC" w:rsidRPr="00F926B4" w:rsidRDefault="00F45280" w:rsidP="00491266">
      <w:pPr>
        <w:pStyle w:val="a9"/>
        <w:numPr>
          <w:ilvl w:val="0"/>
          <w:numId w:val="16"/>
        </w:numPr>
        <w:ind w:left="0" w:firstLine="709"/>
        <w:jc w:val="center"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b/>
          <w:szCs w:val="28"/>
        </w:rPr>
        <w:t>ЗАКЛЮЧЕНИЕ</w:t>
      </w:r>
    </w:p>
    <w:p w14:paraId="728C8897" w14:textId="77777777" w:rsidR="00F963BC" w:rsidRPr="00F926B4" w:rsidRDefault="00F963BC" w:rsidP="00F926B4">
      <w:pPr>
        <w:ind w:firstLine="709"/>
        <w:contextualSpacing/>
        <w:rPr>
          <w:rFonts w:ascii="Times New Roman" w:hAnsi="Times New Roman"/>
          <w:b/>
          <w:szCs w:val="28"/>
        </w:rPr>
      </w:pPr>
    </w:p>
    <w:p w14:paraId="14610324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В основе коллективных действий профсоюзов </w:t>
      </w:r>
      <w:r w:rsidRPr="00F926B4">
        <w:rPr>
          <w:rFonts w:ascii="Times New Roman" w:hAnsi="Times New Roman"/>
          <w:szCs w:val="28"/>
        </w:rPr>
        <w:t>(КДП) лежит принцип солидарности, единой поддержки инициаторов/организаторов КДП членами других профсоюзов, работниками других предприятий, жителями других регионов.</w:t>
      </w:r>
    </w:p>
    <w:p w14:paraId="68C24056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Для достижения своих целей Федерация:</w:t>
      </w:r>
    </w:p>
    <w:p w14:paraId="7F2B0F49" w14:textId="77777777" w:rsidR="00F963BC" w:rsidRPr="00F926B4" w:rsidRDefault="00F45280" w:rsidP="00F926B4">
      <w:pPr>
        <w:numPr>
          <w:ilvl w:val="0"/>
          <w:numId w:val="7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разрабатывает стратегию и тактику </w:t>
      </w:r>
      <w:r w:rsidRPr="00F926B4">
        <w:rPr>
          <w:rFonts w:ascii="Times New Roman" w:hAnsi="Times New Roman"/>
          <w:szCs w:val="28"/>
        </w:rPr>
        <w:t>профсоюзного движения России,</w:t>
      </w:r>
    </w:p>
    <w:p w14:paraId="31F660E0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содействует повышению эффективности деятельности членских организаций,</w:t>
      </w:r>
    </w:p>
    <w:p w14:paraId="53EF46DE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их укреплению;</w:t>
      </w:r>
    </w:p>
    <w:p w14:paraId="1D7E9628" w14:textId="77777777" w:rsidR="00F963BC" w:rsidRPr="00F926B4" w:rsidRDefault="00F45280" w:rsidP="00F926B4">
      <w:pPr>
        <w:numPr>
          <w:ilvl w:val="0"/>
          <w:numId w:val="8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участвует в урегулировании коллективных трудовых споров, организует и проводит в соответствии с законодательством Российской Федерации собра</w:t>
      </w:r>
      <w:r w:rsidRPr="00F926B4">
        <w:rPr>
          <w:rFonts w:ascii="Times New Roman" w:hAnsi="Times New Roman"/>
          <w:szCs w:val="28"/>
        </w:rPr>
        <w:t>ния, митинги, уличные шествия, демонстрации, пикетирования, забастовки и другие коллективные действия, используя их как средство защиты трудовых, социально-экономических прав и интересов работников, координирует коллективные действия членских организаций.</w:t>
      </w:r>
    </w:p>
    <w:p w14:paraId="1C533867" w14:textId="77777777" w:rsidR="00F963BC" w:rsidRPr="00F926B4" w:rsidRDefault="00F45280" w:rsidP="00F926B4">
      <w:pPr>
        <w:ind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ab/>
        <w:t xml:space="preserve">Таким образом, в данных рекомендации мы рассмотрели основу нормативно-правовой базы коллективных действий и акций в России, </w:t>
      </w:r>
      <w:r w:rsidRPr="00F926B4">
        <w:rPr>
          <w:rFonts w:ascii="Times New Roman" w:hAnsi="Times New Roman"/>
          <w:szCs w:val="28"/>
        </w:rPr>
        <w:lastRenderedPageBreak/>
        <w:t>охарактеризовали основные реализуемые коллективные действия и акции солидарности. В рамках этого мы разрешили следующие задачи:</w:t>
      </w:r>
    </w:p>
    <w:p w14:paraId="3FA77FEA" w14:textId="77777777" w:rsidR="00F963BC" w:rsidRPr="00F926B4" w:rsidRDefault="00F45280" w:rsidP="00F926B4">
      <w:pPr>
        <w:numPr>
          <w:ilvl w:val="0"/>
          <w:numId w:val="9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опр</w:t>
      </w:r>
      <w:r w:rsidRPr="00F926B4">
        <w:rPr>
          <w:rFonts w:ascii="Times New Roman" w:hAnsi="Times New Roman"/>
          <w:szCs w:val="28"/>
        </w:rPr>
        <w:t>еделили основные понятия коллективных действий, регламентированные Трудовым кодексом Российской Федерации;</w:t>
      </w:r>
    </w:p>
    <w:p w14:paraId="17E30C34" w14:textId="77777777" w:rsidR="00F963BC" w:rsidRPr="00F926B4" w:rsidRDefault="00F45280" w:rsidP="00F926B4">
      <w:pPr>
        <w:numPr>
          <w:ilvl w:val="0"/>
          <w:numId w:val="9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обозначили права профсоюзов на представительство и защиту социально-трудовых прав и интересов работников в соответствие с федеральным законом о профс</w:t>
      </w:r>
      <w:r w:rsidRPr="00F926B4">
        <w:rPr>
          <w:rFonts w:ascii="Times New Roman" w:hAnsi="Times New Roman"/>
          <w:szCs w:val="28"/>
        </w:rPr>
        <w:t>оюзах;</w:t>
      </w:r>
    </w:p>
    <w:p w14:paraId="7C57D258" w14:textId="77777777" w:rsidR="00F963BC" w:rsidRPr="00F926B4" w:rsidRDefault="00F45280" w:rsidP="00F926B4">
      <w:pPr>
        <w:numPr>
          <w:ilvl w:val="0"/>
          <w:numId w:val="9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выделили основные понятия Федерального закона Российской Федерации о собраниях, митингах, демонстрациях, шествиях и пикетированиях;</w:t>
      </w:r>
    </w:p>
    <w:p w14:paraId="502D87A8" w14:textId="77777777" w:rsidR="00F963BC" w:rsidRPr="00F926B4" w:rsidRDefault="00F45280" w:rsidP="00F926B4">
      <w:pPr>
        <w:numPr>
          <w:ilvl w:val="0"/>
          <w:numId w:val="9"/>
        </w:numPr>
        <w:ind w:left="0" w:firstLine="709"/>
        <w:contextualSpacing/>
        <w:rPr>
          <w:rFonts w:ascii="Times New Roman" w:hAnsi="Times New Roman"/>
          <w:b/>
          <w:szCs w:val="28"/>
        </w:rPr>
      </w:pPr>
      <w:r w:rsidRPr="00F926B4">
        <w:rPr>
          <w:rFonts w:ascii="Times New Roman" w:hAnsi="Times New Roman"/>
          <w:szCs w:val="28"/>
        </w:rPr>
        <w:t>охарактеризовали современные формы коллективных действий, реализуемых профсоюзами на текущий момент.</w:t>
      </w:r>
    </w:p>
    <w:p w14:paraId="779DF0CD" w14:textId="77777777" w:rsidR="00F926B4" w:rsidRPr="00F926B4" w:rsidRDefault="00F926B4" w:rsidP="00F926B4">
      <w:pPr>
        <w:ind w:firstLine="709"/>
        <w:contextualSpacing/>
        <w:rPr>
          <w:rFonts w:ascii="Times New Roman" w:hAnsi="Times New Roman"/>
          <w:b/>
          <w:szCs w:val="28"/>
        </w:rPr>
      </w:pPr>
    </w:p>
    <w:p w14:paraId="0D339F0B" w14:textId="739E7FDB" w:rsidR="00F926B4" w:rsidRPr="00491266" w:rsidRDefault="00F926B4" w:rsidP="00491266">
      <w:pPr>
        <w:pStyle w:val="a9"/>
        <w:numPr>
          <w:ilvl w:val="0"/>
          <w:numId w:val="16"/>
        </w:numPr>
        <w:ind w:left="0" w:firstLine="709"/>
        <w:jc w:val="center"/>
        <w:rPr>
          <w:rFonts w:ascii="Times New Roman" w:hAnsi="Times New Roman"/>
          <w:b/>
          <w:bCs/>
          <w:szCs w:val="28"/>
        </w:rPr>
      </w:pPr>
      <w:r w:rsidRPr="00491266">
        <w:rPr>
          <w:rFonts w:ascii="Times New Roman" w:hAnsi="Times New Roman"/>
          <w:b/>
          <w:bCs/>
          <w:caps/>
          <w:szCs w:val="28"/>
        </w:rPr>
        <w:t>СПИСОК ИСПОЛЬЗОВАННОЙ ЛИТЕРАТУРЫ</w:t>
      </w:r>
    </w:p>
    <w:p w14:paraId="794017D6" w14:textId="77777777" w:rsidR="00F963BC" w:rsidRPr="00F926B4" w:rsidRDefault="00F963BC" w:rsidP="00F926B4">
      <w:pPr>
        <w:ind w:firstLine="709"/>
        <w:contextualSpacing/>
        <w:rPr>
          <w:rFonts w:ascii="Times New Roman" w:hAnsi="Times New Roman"/>
          <w:szCs w:val="28"/>
        </w:rPr>
      </w:pPr>
    </w:p>
    <w:p w14:paraId="5A297D3A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Гражданский кодекс РФ №51-ФЗ (21.10.94 г. с изменениями);</w:t>
      </w:r>
    </w:p>
    <w:p w14:paraId="04B5FB7B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Федеральный закон №10-ФЗ «О профессиональных </w:t>
      </w:r>
      <w:proofErr w:type="spellStart"/>
      <w:r w:rsidRPr="00F926B4">
        <w:rPr>
          <w:rFonts w:ascii="Times New Roman" w:hAnsi="Times New Roman"/>
          <w:szCs w:val="28"/>
        </w:rPr>
        <w:t>союзах,их</w:t>
      </w:r>
      <w:proofErr w:type="spellEnd"/>
      <w:r w:rsidRPr="00F926B4">
        <w:rPr>
          <w:rFonts w:ascii="Times New Roman" w:hAnsi="Times New Roman"/>
          <w:szCs w:val="28"/>
        </w:rPr>
        <w:t xml:space="preserve"> (12.01.96 г. с изменениями и дополнениями);</w:t>
      </w:r>
    </w:p>
    <w:p w14:paraId="547D5641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 xml:space="preserve">Федеральный закон №82-ФЗ «Об общественных объединениях» (19.05.95 г. с изменениями и </w:t>
      </w:r>
      <w:r w:rsidRPr="00F926B4">
        <w:rPr>
          <w:rFonts w:ascii="Times New Roman" w:hAnsi="Times New Roman"/>
          <w:szCs w:val="28"/>
        </w:rPr>
        <w:t>дополнениями);</w:t>
      </w:r>
    </w:p>
    <w:p w14:paraId="6762DAC5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Федеральный закон №7-ФЗ «О некоммерческих организациях» (12.01.96 г. с изменениями и дополнениями).</w:t>
      </w:r>
    </w:p>
    <w:p w14:paraId="566FABA1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Устав Общероссийского союза «Федерация Независимых Профсоюзов России»,  (23.03.1990 г.);</w:t>
      </w:r>
    </w:p>
    <w:p w14:paraId="15182731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r w:rsidRPr="00F926B4">
        <w:rPr>
          <w:rFonts w:ascii="Times New Roman" w:hAnsi="Times New Roman"/>
          <w:szCs w:val="28"/>
        </w:rPr>
        <w:t>Богачева И.Ю., Демидова С.Е.,  Краткий курс лекций п</w:t>
      </w:r>
      <w:r w:rsidRPr="00F926B4">
        <w:rPr>
          <w:rFonts w:ascii="Times New Roman" w:hAnsi="Times New Roman"/>
          <w:szCs w:val="28"/>
        </w:rPr>
        <w:t>о основам организационной работы в профсоюзах, Москва, 2016 г., 214 с.</w:t>
      </w:r>
    </w:p>
    <w:p w14:paraId="5AA44543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proofErr w:type="spellStart"/>
      <w:r w:rsidRPr="00F926B4">
        <w:rPr>
          <w:rFonts w:ascii="Times New Roman" w:hAnsi="Times New Roman"/>
          <w:szCs w:val="28"/>
        </w:rPr>
        <w:t>Шершуков</w:t>
      </w:r>
      <w:proofErr w:type="spellEnd"/>
      <w:r w:rsidRPr="00F926B4">
        <w:rPr>
          <w:rFonts w:ascii="Times New Roman" w:hAnsi="Times New Roman"/>
          <w:szCs w:val="28"/>
        </w:rPr>
        <w:t xml:space="preserve"> А., Цветков А., Краткая история профсоюзов России, Москва, 2000, 136 с.</w:t>
      </w:r>
    </w:p>
    <w:p w14:paraId="6B01F999" w14:textId="77777777" w:rsidR="00F963BC" w:rsidRPr="00F926B4" w:rsidRDefault="00F45280" w:rsidP="00F926B4">
      <w:pPr>
        <w:numPr>
          <w:ilvl w:val="0"/>
          <w:numId w:val="10"/>
        </w:numPr>
        <w:ind w:left="0" w:firstLine="709"/>
        <w:contextualSpacing/>
        <w:rPr>
          <w:rFonts w:ascii="Times New Roman" w:hAnsi="Times New Roman"/>
          <w:szCs w:val="28"/>
        </w:rPr>
      </w:pPr>
      <w:proofErr w:type="spellStart"/>
      <w:r w:rsidRPr="00F926B4">
        <w:rPr>
          <w:rFonts w:ascii="Times New Roman" w:hAnsi="Times New Roman"/>
          <w:szCs w:val="28"/>
        </w:rPr>
        <w:t>Шершуков</w:t>
      </w:r>
      <w:proofErr w:type="spellEnd"/>
      <w:r w:rsidRPr="00F926B4">
        <w:rPr>
          <w:rFonts w:ascii="Times New Roman" w:hAnsi="Times New Roman"/>
          <w:szCs w:val="28"/>
        </w:rPr>
        <w:t xml:space="preserve"> А., Профсоюзная идеология, 2020 г., 112 с.</w:t>
      </w:r>
    </w:p>
    <w:sectPr w:rsidR="00F963BC" w:rsidRPr="00F926B4" w:rsidSect="00491266">
      <w:footerReference w:type="default" r:id="rId32"/>
      <w:pgSz w:w="11906" w:h="16838"/>
      <w:pgMar w:top="1134" w:right="737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3945" w14:textId="77777777" w:rsidR="00F45280" w:rsidRDefault="00F45280">
      <w:r>
        <w:separator/>
      </w:r>
    </w:p>
  </w:endnote>
  <w:endnote w:type="continuationSeparator" w:id="0">
    <w:p w14:paraId="0E012356" w14:textId="77777777" w:rsidR="00F45280" w:rsidRDefault="00F4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79599"/>
      <w:docPartObj>
        <w:docPartGallery w:val="Page Numbers (Bottom of Page)"/>
        <w:docPartUnique/>
      </w:docPartObj>
    </w:sdtPr>
    <w:sdtContent>
      <w:p w14:paraId="304076B3" w14:textId="5E5BE985" w:rsidR="00491266" w:rsidRDefault="0049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E5454" w14:textId="77777777" w:rsidR="00491266" w:rsidRDefault="004912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948C" w14:textId="77777777" w:rsidR="00F45280" w:rsidRDefault="00F45280">
      <w:r>
        <w:separator/>
      </w:r>
    </w:p>
  </w:footnote>
  <w:footnote w:type="continuationSeparator" w:id="0">
    <w:p w14:paraId="6238C1CC" w14:textId="77777777" w:rsidR="00F45280" w:rsidRDefault="00F45280">
      <w:r>
        <w:continuationSeparator/>
      </w:r>
    </w:p>
  </w:footnote>
  <w:footnote w:id="1">
    <w:p w14:paraId="509FD759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 398</w:t>
      </w:r>
    </w:p>
  </w:footnote>
  <w:footnote w:id="2">
    <w:p w14:paraId="1F154CD2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 399</w:t>
      </w:r>
    </w:p>
  </w:footnote>
  <w:footnote w:id="3">
    <w:p w14:paraId="0F30E5D0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 400</w:t>
      </w:r>
    </w:p>
  </w:footnote>
  <w:footnote w:id="4">
    <w:p w14:paraId="61ED2803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>ст. 409</w:t>
      </w:r>
    </w:p>
  </w:footnote>
  <w:footnote w:id="5">
    <w:p w14:paraId="6224F7EB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>ст.  411</w:t>
      </w:r>
    </w:p>
  </w:footnote>
  <w:footnote w:id="6">
    <w:p w14:paraId="3F47E3BD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Ст.11</w:t>
      </w:r>
    </w:p>
  </w:footnote>
  <w:footnote w:id="7">
    <w:p w14:paraId="43F89CAE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Ст.13</w:t>
      </w:r>
    </w:p>
  </w:footnote>
  <w:footnote w:id="8">
    <w:p w14:paraId="339FA2F1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Ст.14.</w:t>
      </w:r>
    </w:p>
  </w:footnote>
  <w:footnote w:id="9">
    <w:p w14:paraId="0E3AC854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Ст.15</w:t>
      </w:r>
    </w:p>
  </w:footnote>
  <w:footnote w:id="10">
    <w:p w14:paraId="0023EAA7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Ст.1</w:t>
      </w:r>
    </w:p>
  </w:footnote>
  <w:footnote w:id="11">
    <w:p w14:paraId="7CEDBB9E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Ст.2.</w:t>
      </w:r>
    </w:p>
  </w:footnote>
  <w:footnote w:id="12">
    <w:p w14:paraId="47438A05" w14:textId="77777777" w:rsidR="00F963BC" w:rsidRDefault="00F45280">
      <w:pPr>
        <w:pStyle w:val="Footnote"/>
      </w:pPr>
      <w:r>
        <w:rPr>
          <w:vertAlign w:val="superscript"/>
        </w:rPr>
        <w:footnoteRef/>
      </w:r>
      <w:r>
        <w:t xml:space="preserve"> С. 65 </w:t>
      </w:r>
      <w:proofErr w:type="spellStart"/>
      <w:r>
        <w:t>Шершуков</w:t>
      </w:r>
      <w:proofErr w:type="spellEnd"/>
      <w:r>
        <w:t xml:space="preserve"> А., Профсоюзная идеология, 2020 г., 112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C01"/>
    <w:multiLevelType w:val="multilevel"/>
    <w:tmpl w:val="2EF010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676609"/>
    <w:multiLevelType w:val="multilevel"/>
    <w:tmpl w:val="62083A2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4C1BB6"/>
    <w:multiLevelType w:val="multilevel"/>
    <w:tmpl w:val="86A6EF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7D08DA"/>
    <w:multiLevelType w:val="multilevel"/>
    <w:tmpl w:val="933860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4D67EF"/>
    <w:multiLevelType w:val="multilevel"/>
    <w:tmpl w:val="37C0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32CD21A7"/>
    <w:multiLevelType w:val="hybridMultilevel"/>
    <w:tmpl w:val="04626FAC"/>
    <w:lvl w:ilvl="0" w:tplc="30FCB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4D90"/>
    <w:multiLevelType w:val="multilevel"/>
    <w:tmpl w:val="7F6CF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9007FFA"/>
    <w:multiLevelType w:val="multilevel"/>
    <w:tmpl w:val="FE3E1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3D8E2A46"/>
    <w:multiLevelType w:val="multilevel"/>
    <w:tmpl w:val="D3A26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3E9F0E2C"/>
    <w:multiLevelType w:val="hybridMultilevel"/>
    <w:tmpl w:val="BBDC6A98"/>
    <w:lvl w:ilvl="0" w:tplc="51B891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A31"/>
    <w:multiLevelType w:val="hybridMultilevel"/>
    <w:tmpl w:val="04626F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EA8"/>
    <w:multiLevelType w:val="multilevel"/>
    <w:tmpl w:val="FAC4FA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6D01F5"/>
    <w:multiLevelType w:val="hybridMultilevel"/>
    <w:tmpl w:val="D54C82D0"/>
    <w:lvl w:ilvl="0" w:tplc="F7843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E58E4"/>
    <w:multiLevelType w:val="multilevel"/>
    <w:tmpl w:val="DF880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64B1201B"/>
    <w:multiLevelType w:val="hybridMultilevel"/>
    <w:tmpl w:val="E800DE5A"/>
    <w:lvl w:ilvl="0" w:tplc="554E0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3980"/>
    <w:multiLevelType w:val="multilevel"/>
    <w:tmpl w:val="34726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BC"/>
    <w:rsid w:val="00491266"/>
    <w:rsid w:val="00B333C8"/>
    <w:rsid w:val="00BF251D"/>
    <w:rsid w:val="00F45280"/>
    <w:rsid w:val="00F926B4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BD38"/>
  <w15:docId w15:val="{889E1E4B-E3C7-4ADC-BB6F-5CB4CCA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customStyle="1" w:styleId="13">
    <w:name w:val="Основной шрифт абзаца1"/>
    <w:link w:val="3"/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4">
    <w:name w:val="Обычный1"/>
    <w:link w:val="15"/>
    <w:rPr>
      <w:sz w:val="28"/>
    </w:rPr>
  </w:style>
  <w:style w:type="character" w:customStyle="1" w:styleId="15">
    <w:name w:val="Обычный1"/>
    <w:link w:val="14"/>
    <w:rPr>
      <w:rFonts w:ascii="XO Thames" w:hAnsi="XO Thames"/>
      <w:sz w:val="28"/>
    </w:rPr>
  </w:style>
  <w:style w:type="paragraph" w:customStyle="1" w:styleId="16">
    <w:name w:val="Гиперссылка1"/>
    <w:link w:val="a4"/>
    <w:rPr>
      <w:color w:val="0000FF"/>
      <w:u w:val="single"/>
    </w:rPr>
  </w:style>
  <w:style w:type="character" w:styleId="a4">
    <w:name w:val="Hyperlink"/>
    <w:link w:val="16"/>
    <w:rPr>
      <w:color w:val="0000FF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sz w:val="22"/>
    </w:rPr>
  </w:style>
  <w:style w:type="character" w:customStyle="1" w:styleId="Footnote2">
    <w:name w:val="Footnote"/>
    <w:link w:val="Footnote1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i/>
    </w:rPr>
  </w:style>
  <w:style w:type="character" w:customStyle="1" w:styleId="a6">
    <w:name w:val="Подзаголовок Знак"/>
    <w:link w:val="a5"/>
    <w:rPr>
      <w:i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8">
    <w:name w:val="Заголовок Знак"/>
    <w:link w:val="a7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8"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b">
    <w:name w:val="header"/>
    <w:basedOn w:val="a"/>
    <w:link w:val="ac"/>
    <w:uiPriority w:val="99"/>
    <w:unhideWhenUsed/>
    <w:rsid w:val="004912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1266"/>
    <w:rPr>
      <w:sz w:val="28"/>
    </w:rPr>
  </w:style>
  <w:style w:type="paragraph" w:styleId="ad">
    <w:name w:val="footer"/>
    <w:basedOn w:val="a"/>
    <w:link w:val="ae"/>
    <w:uiPriority w:val="99"/>
    <w:unhideWhenUsed/>
    <w:rsid w:val="004912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126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#/document/12125268/entry/4005" TargetMode="External"/><Relationship Id="rId18" Type="http://schemas.openxmlformats.org/officeDocument/2006/relationships/hyperlink" Target="http://ivo.garant.ru/#/document/12125268/entry/408" TargetMode="External"/><Relationship Id="rId26" Type="http://schemas.openxmlformats.org/officeDocument/2006/relationships/hyperlink" Target="http://ivo.garant.ru/#/document/12135831/entry/8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#/document/12125268/entry/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/redirect/10105872/0" TargetMode="External"/><Relationship Id="rId12" Type="http://schemas.openxmlformats.org/officeDocument/2006/relationships/hyperlink" Target="http://ivo.garant.ru/#/document/12125268/entry/29" TargetMode="External"/><Relationship Id="rId17" Type="http://schemas.openxmlformats.org/officeDocument/2006/relationships/hyperlink" Target="http://ivo.garant.ru/#/document/12125268/entry/406" TargetMode="External"/><Relationship Id="rId25" Type="http://schemas.openxmlformats.org/officeDocument/2006/relationships/hyperlink" Target="http://ivo.garant.ru/#/document/10103000/entry/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#/document/10103000/entry/37" TargetMode="External"/><Relationship Id="rId20" Type="http://schemas.openxmlformats.org/officeDocument/2006/relationships/hyperlink" Target="http://ivo.garant.ru/#/document/12125268/entry/4132" TargetMode="External"/><Relationship Id="rId29" Type="http://schemas.openxmlformats.org/officeDocument/2006/relationships/hyperlink" Target="http://ivo.garant.ru/#/multilink/12135831/paragraph/14/number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#/document/12125268/entry/400" TargetMode="External"/><Relationship Id="rId24" Type="http://schemas.openxmlformats.org/officeDocument/2006/relationships/hyperlink" Target="%5Cl%20%22sub_201%22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#/document/12125268/entry/34" TargetMode="External"/><Relationship Id="rId23" Type="http://schemas.openxmlformats.org/officeDocument/2006/relationships/hyperlink" Target="http://mobileonline.garant.ru/document/redirect/10105872/0" TargetMode="External"/><Relationship Id="rId28" Type="http://schemas.openxmlformats.org/officeDocument/2006/relationships/hyperlink" Target="http://ivo.garant.ru/#/multilink/12135831/paragraph/13/number/3" TargetMode="External"/><Relationship Id="rId10" Type="http://schemas.openxmlformats.org/officeDocument/2006/relationships/hyperlink" Target="http://ivo.garant.ru/#/document/12125268/entry/404" TargetMode="External"/><Relationship Id="rId19" Type="http://schemas.openxmlformats.org/officeDocument/2006/relationships/hyperlink" Target="http://ivo.garant.ru/#/document/12125268/entry/41301" TargetMode="External"/><Relationship Id="rId31" Type="http://schemas.openxmlformats.org/officeDocument/2006/relationships/hyperlink" Target="https://fnpr.ru/events/all/?theme=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#/document/12125268/entry/403" TargetMode="External"/><Relationship Id="rId14" Type="http://schemas.openxmlformats.org/officeDocument/2006/relationships/hyperlink" Target="http://ivo.garant.ru/#/document/12125268/entry/40701" TargetMode="External"/><Relationship Id="rId22" Type="http://schemas.openxmlformats.org/officeDocument/2006/relationships/hyperlink" Target="http://ivo.garant.ru/#/document/12125268/entry/40701" TargetMode="External"/><Relationship Id="rId27" Type="http://schemas.openxmlformats.org/officeDocument/2006/relationships/hyperlink" Target="http://ivo.garant.ru/#/document/12135831/entry/1101" TargetMode="External"/><Relationship Id="rId30" Type="http://schemas.openxmlformats.org/officeDocument/2006/relationships/hyperlink" Target="http://ivo.garant.ru/#/document/171640/entry/0" TargetMode="External"/><Relationship Id="rId8" Type="http://schemas.openxmlformats.org/officeDocument/2006/relationships/hyperlink" Target="http://ivo.garant.ru/#/document/12125268/entry/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Kindyakova</cp:lastModifiedBy>
  <cp:revision>2</cp:revision>
  <dcterms:created xsi:type="dcterms:W3CDTF">2022-03-17T13:29:00Z</dcterms:created>
  <dcterms:modified xsi:type="dcterms:W3CDTF">2022-03-17T13:48:00Z</dcterms:modified>
</cp:coreProperties>
</file>